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C53" w:rsidRPr="00305DEC" w:rsidRDefault="00992C53" w:rsidP="00305DEC">
      <w:pPr>
        <w:pStyle w:val="berschrift"/>
        <w:jc w:val="right"/>
        <w:rPr>
          <w:rFonts w:asciiTheme="minorHAnsi" w:hAnsiTheme="minorHAnsi" w:cstheme="minorHAnsi"/>
          <w:b/>
          <w:sz w:val="32"/>
          <w:szCs w:val="32"/>
          <w:lang w:val="en-US"/>
        </w:rPr>
      </w:pPr>
      <w:r w:rsidRPr="00305DEC">
        <w:rPr>
          <w:rFonts w:asciiTheme="minorHAnsi" w:hAnsiTheme="minorHAnsi" w:cstheme="minorHAnsi"/>
          <w:b/>
          <w:sz w:val="32"/>
          <w:szCs w:val="32"/>
          <w:lang w:val="en-US"/>
        </w:rPr>
        <w:t>Kick-Off Meeting</w:t>
      </w:r>
    </w:p>
    <w:p w:rsidR="00992C53" w:rsidRDefault="00992C53" w:rsidP="00992C53">
      <w:pPr>
        <w:jc w:val="right"/>
        <w:rPr>
          <w:lang w:val="en-US"/>
        </w:rPr>
      </w:pPr>
      <w:r>
        <w:rPr>
          <w:lang w:val="en-US"/>
        </w:rPr>
        <w:t xml:space="preserve">Scientific </w:t>
      </w:r>
      <w:r w:rsidR="00A11109">
        <w:rPr>
          <w:lang w:val="en-US"/>
        </w:rPr>
        <w:t>Network</w:t>
      </w:r>
    </w:p>
    <w:p w:rsidR="00F56D28" w:rsidRPr="00992C53" w:rsidRDefault="00A11109" w:rsidP="00992C53">
      <w:pPr>
        <w:jc w:val="right"/>
        <w:rPr>
          <w:lang w:val="en-US"/>
        </w:rPr>
      </w:pPr>
      <w:r w:rsidRPr="00992C53">
        <w:rPr>
          <w:lang w:val="en-US"/>
        </w:rPr>
        <w:t>Dis-/Abilities and Digital Media</w:t>
      </w:r>
    </w:p>
    <w:p w:rsidR="00DE3791" w:rsidRDefault="00DE3791">
      <w:pPr>
        <w:rPr>
          <w:lang w:val="en-US"/>
        </w:rPr>
      </w:pPr>
    </w:p>
    <w:p w:rsidR="00DE3791" w:rsidRDefault="00DE3791">
      <w:pPr>
        <w:rPr>
          <w:lang w:val="en-US"/>
        </w:rPr>
      </w:pPr>
    </w:p>
    <w:p w:rsidR="00992C53" w:rsidRDefault="00992C53">
      <w:pPr>
        <w:rPr>
          <w:lang w:val="en-US"/>
        </w:rPr>
      </w:pPr>
    </w:p>
    <w:p w:rsidR="00992C53" w:rsidRDefault="00992C53">
      <w:pPr>
        <w:rPr>
          <w:lang w:val="en-US"/>
        </w:rPr>
      </w:pPr>
    </w:p>
    <w:p w:rsidR="00992C53" w:rsidRDefault="00992C53">
      <w:pPr>
        <w:rPr>
          <w:lang w:val="en-US"/>
        </w:rPr>
      </w:pPr>
    </w:p>
    <w:p w:rsidR="00CE5F9E" w:rsidRDefault="00CE5F9E" w:rsidP="00CE5F9E">
      <w:pPr>
        <w:pStyle w:val="berschrift1"/>
        <w:rPr>
          <w:rFonts w:ascii="Calibri" w:hAnsi="Calibri" w:cs="Calibri"/>
          <w:b/>
          <w:color w:val="auto"/>
          <w:lang w:val="en-US"/>
        </w:rPr>
      </w:pPr>
      <w:r w:rsidRPr="00992C53">
        <w:rPr>
          <w:rFonts w:ascii="Calibri" w:hAnsi="Calibri" w:cs="Calibri"/>
          <w:b/>
          <w:color w:val="auto"/>
          <w:lang w:val="en-US"/>
        </w:rPr>
        <w:t>Agenc</w:t>
      </w:r>
      <w:r>
        <w:rPr>
          <w:rFonts w:ascii="Calibri" w:hAnsi="Calibri" w:cs="Calibri"/>
          <w:b/>
          <w:color w:val="auto"/>
          <w:lang w:val="en-US"/>
        </w:rPr>
        <w:t>y – Participation – Cooperation</w:t>
      </w:r>
    </w:p>
    <w:p w:rsidR="00CE5F9E" w:rsidRDefault="00CE5F9E" w:rsidP="00CE5F9E">
      <w:pPr>
        <w:pStyle w:val="berschrift1"/>
        <w:rPr>
          <w:rFonts w:ascii="Calibri" w:hAnsi="Calibri" w:cs="Calibri"/>
          <w:b/>
          <w:color w:val="auto"/>
          <w:lang w:val="en-US"/>
        </w:rPr>
      </w:pPr>
    </w:p>
    <w:p w:rsidR="00CE5F9E" w:rsidRPr="00992C53" w:rsidRDefault="00CE5F9E" w:rsidP="00CE5F9E">
      <w:pPr>
        <w:pStyle w:val="berschrift1"/>
        <w:rPr>
          <w:rFonts w:ascii="Calibri" w:hAnsi="Calibri" w:cs="Calibri"/>
          <w:b/>
          <w:bCs/>
          <w:color w:val="auto"/>
          <w:sz w:val="28"/>
          <w:szCs w:val="28"/>
          <w:lang w:val="en-US"/>
        </w:rPr>
      </w:pPr>
      <w:r w:rsidRPr="00992C53">
        <w:rPr>
          <w:rFonts w:ascii="Calibri" w:hAnsi="Calibri" w:cs="Calibri"/>
          <w:b/>
          <w:color w:val="auto"/>
          <w:spacing w:val="-4"/>
          <w:lang w:val="en-US"/>
        </w:rPr>
        <w:t>The Praxeological Production</w:t>
      </w:r>
      <w:r>
        <w:rPr>
          <w:rFonts w:ascii="Calibri" w:hAnsi="Calibri" w:cs="Calibri"/>
          <w:b/>
          <w:color w:val="auto"/>
          <w:spacing w:val="-4"/>
          <w:lang w:val="en-US"/>
        </w:rPr>
        <w:br/>
      </w:r>
      <w:r w:rsidRPr="00992C53">
        <w:rPr>
          <w:rFonts w:ascii="Calibri" w:hAnsi="Calibri" w:cs="Calibri"/>
          <w:b/>
          <w:color w:val="auto"/>
          <w:spacing w:val="-4"/>
          <w:lang w:val="en-US"/>
        </w:rPr>
        <w:t>of</w:t>
      </w:r>
      <w:r>
        <w:rPr>
          <w:rFonts w:ascii="Calibri" w:hAnsi="Calibri" w:cs="Calibri"/>
          <w:b/>
          <w:color w:val="auto"/>
          <w:spacing w:val="-4"/>
          <w:lang w:val="en-US"/>
        </w:rPr>
        <w:t xml:space="preserve"> </w:t>
      </w:r>
      <w:r w:rsidRPr="00992C53">
        <w:rPr>
          <w:rFonts w:ascii="Calibri" w:hAnsi="Calibri" w:cs="Calibri"/>
          <w:b/>
          <w:color w:val="auto"/>
          <w:spacing w:val="-4"/>
          <w:lang w:val="en-US"/>
        </w:rPr>
        <w:t>Dis-/Abilities by Heterogeneous Entities</w:t>
      </w:r>
      <w:r w:rsidRPr="00992C53">
        <w:rPr>
          <w:rFonts w:ascii="Calibri" w:hAnsi="Calibri" w:cs="Calibri"/>
          <w:b/>
          <w:color w:val="auto"/>
          <w:lang w:val="en-US"/>
        </w:rPr>
        <w:t xml:space="preserve"> </w:t>
      </w:r>
    </w:p>
    <w:p w:rsidR="00992C53" w:rsidRDefault="00992C53">
      <w:pPr>
        <w:rPr>
          <w:lang w:val="en-US"/>
        </w:rPr>
      </w:pPr>
    </w:p>
    <w:p w:rsidR="00992C53" w:rsidRDefault="00992C53">
      <w:pPr>
        <w:rPr>
          <w:lang w:val="en-US"/>
        </w:rPr>
      </w:pPr>
    </w:p>
    <w:p w:rsidR="00992C53" w:rsidRDefault="00992C53">
      <w:pPr>
        <w:rPr>
          <w:lang w:val="en-US"/>
        </w:rPr>
      </w:pPr>
    </w:p>
    <w:p w:rsidR="00992C53" w:rsidRDefault="00992C53">
      <w:pPr>
        <w:rPr>
          <w:lang w:val="en-US"/>
        </w:rPr>
      </w:pPr>
    </w:p>
    <w:p w:rsidR="00992C53" w:rsidRDefault="00992C53" w:rsidP="00992C53">
      <w:pPr>
        <w:jc w:val="right"/>
        <w:rPr>
          <w:lang w:val="en-US"/>
        </w:rPr>
      </w:pPr>
    </w:p>
    <w:p w:rsidR="00C212B2" w:rsidRDefault="00C212B2" w:rsidP="00992C53">
      <w:pPr>
        <w:jc w:val="right"/>
        <w:rPr>
          <w:lang w:val="en-US"/>
        </w:rPr>
      </w:pPr>
    </w:p>
    <w:p w:rsidR="00992C53" w:rsidRPr="00CD2F49" w:rsidRDefault="00992C53" w:rsidP="00992C53">
      <w:pPr>
        <w:jc w:val="right"/>
        <w:rPr>
          <w:b/>
        </w:rPr>
      </w:pPr>
      <w:proofErr w:type="spellStart"/>
      <w:r w:rsidRPr="00CD2F49">
        <w:rPr>
          <w:b/>
        </w:rPr>
        <w:t>Organizers</w:t>
      </w:r>
      <w:proofErr w:type="spellEnd"/>
    </w:p>
    <w:p w:rsidR="00992C53" w:rsidRPr="00CD2F49" w:rsidRDefault="00992C53" w:rsidP="00992C53">
      <w:pPr>
        <w:jc w:val="right"/>
      </w:pPr>
    </w:p>
    <w:p w:rsidR="00992C53" w:rsidRDefault="00A11109" w:rsidP="00992C53">
      <w:pPr>
        <w:jc w:val="right"/>
      </w:pPr>
      <w:r w:rsidRPr="00992C53">
        <w:t xml:space="preserve">Natalie </w:t>
      </w:r>
      <w:proofErr w:type="spellStart"/>
      <w:r w:rsidRPr="00992C53">
        <w:t>Geese</w:t>
      </w:r>
      <w:proofErr w:type="spellEnd"/>
      <w:r w:rsidR="00992C53" w:rsidRPr="00992C53">
        <w:t xml:space="preserve"> (Siegen)</w:t>
      </w:r>
    </w:p>
    <w:p w:rsidR="00992C53" w:rsidRDefault="00A11109" w:rsidP="00992C53">
      <w:pPr>
        <w:jc w:val="right"/>
      </w:pPr>
      <w:r w:rsidRPr="00992C53">
        <w:t>Christian Meier zu Verl</w:t>
      </w:r>
      <w:r w:rsidR="00992C53">
        <w:t xml:space="preserve"> (Konstanz)</w:t>
      </w:r>
    </w:p>
    <w:p w:rsidR="00DE3791" w:rsidRDefault="00A11109" w:rsidP="00992C53">
      <w:pPr>
        <w:jc w:val="right"/>
      </w:pPr>
      <w:r w:rsidRPr="00992C53">
        <w:t xml:space="preserve">Markus </w:t>
      </w:r>
      <w:proofErr w:type="spellStart"/>
      <w:r w:rsidRPr="00992C53">
        <w:t>Spöh</w:t>
      </w:r>
      <w:r w:rsidR="00992C53">
        <w:t>r</w:t>
      </w:r>
      <w:r w:rsidRPr="00992C53">
        <w:t>er</w:t>
      </w:r>
      <w:proofErr w:type="spellEnd"/>
      <w:r w:rsidR="00992C53">
        <w:t xml:space="preserve"> (Konstanz)</w:t>
      </w:r>
    </w:p>
    <w:p w:rsidR="00BC13C7" w:rsidRPr="00992C53" w:rsidRDefault="00992C53" w:rsidP="00992C53">
      <w:pPr>
        <w:jc w:val="right"/>
      </w:pPr>
      <w:r>
        <w:t>Robert Stock (Konstanz)</w:t>
      </w:r>
      <w:r w:rsidR="00BC13C7" w:rsidRPr="00992C53">
        <w:br w:type="page"/>
      </w:r>
    </w:p>
    <w:p w:rsidR="00305DEC" w:rsidRPr="00C212B2" w:rsidRDefault="00305DEC" w:rsidP="00305DEC">
      <w:pPr>
        <w:pStyle w:val="berschrift2"/>
        <w:numPr>
          <w:ilvl w:val="1"/>
          <w:numId w:val="2"/>
        </w:numPr>
        <w:rPr>
          <w:lang w:val="en-US"/>
        </w:rPr>
      </w:pPr>
      <w:r>
        <w:lastRenderedPageBreak/>
        <w:t>Summary</w:t>
      </w:r>
    </w:p>
    <w:p w:rsidR="00305DEC" w:rsidRDefault="00CE5F9E" w:rsidP="00151F92">
      <w:pPr>
        <w:jc w:val="both"/>
        <w:rPr>
          <w:rFonts w:cs="Calibri (Textkörper CS)"/>
          <w:spacing w:val="-6"/>
          <w:highlight w:val="lightGray"/>
          <w:lang w:val="en-US"/>
        </w:rPr>
      </w:pPr>
      <w:r>
        <w:rPr>
          <w:lang w:val="en-US"/>
        </w:rPr>
        <w:t>The first meeting is intended as a kick-off session for the network and is supposed to provide a forum for the discussion of the collective paper together with our guest researchers. Central to the discussion will be theoretical approaches to agency (</w:t>
      </w:r>
      <w:proofErr w:type="spellStart"/>
      <w:r>
        <w:rPr>
          <w:lang w:val="en-US"/>
        </w:rPr>
        <w:t>Passoth</w:t>
      </w:r>
      <w:proofErr w:type="spellEnd"/>
      <w:r>
        <w:rPr>
          <w:lang w:val="en-US"/>
        </w:rPr>
        <w:t>/</w:t>
      </w:r>
      <w:proofErr w:type="spellStart"/>
      <w:r>
        <w:rPr>
          <w:lang w:val="en-US"/>
        </w:rPr>
        <w:t>Peuker</w:t>
      </w:r>
      <w:proofErr w:type="spellEnd"/>
      <w:r>
        <w:rPr>
          <w:lang w:val="en-US"/>
        </w:rPr>
        <w:t>/</w:t>
      </w:r>
      <w:proofErr w:type="spellStart"/>
      <w:r>
        <w:rPr>
          <w:lang w:val="en-US"/>
        </w:rPr>
        <w:t>Schillmeier</w:t>
      </w:r>
      <w:proofErr w:type="spellEnd"/>
      <w:r>
        <w:rPr>
          <w:lang w:val="en-US"/>
        </w:rPr>
        <w:t xml:space="preserve"> 2012; </w:t>
      </w:r>
      <w:proofErr w:type="spellStart"/>
      <w:r>
        <w:rPr>
          <w:lang w:val="en-US"/>
        </w:rPr>
        <w:t>Spöhrer</w:t>
      </w:r>
      <w:proofErr w:type="spellEnd"/>
      <w:r>
        <w:rPr>
          <w:lang w:val="en-US"/>
        </w:rPr>
        <w:t xml:space="preserve"> 2019) as well as situated productions of dis-/abilities by heterogonous entities (</w:t>
      </w:r>
      <w:proofErr w:type="spellStart"/>
      <w:r>
        <w:rPr>
          <w:lang w:val="en-US"/>
        </w:rPr>
        <w:t>Callon</w:t>
      </w:r>
      <w:proofErr w:type="spellEnd"/>
      <w:r>
        <w:rPr>
          <w:lang w:val="en-US"/>
        </w:rPr>
        <w:t xml:space="preserve"> 2005; </w:t>
      </w:r>
      <w:proofErr w:type="spellStart"/>
      <w:r>
        <w:rPr>
          <w:lang w:val="en-US"/>
        </w:rPr>
        <w:t>Winance</w:t>
      </w:r>
      <w:proofErr w:type="spellEnd"/>
      <w:r>
        <w:rPr>
          <w:lang w:val="en-US"/>
        </w:rPr>
        <w:t xml:space="preserve"> 2006, 2016). Concepts of dis-/abilities will be discussed from an Actor-Network Theory and Ethnomethodology perspective and related to materiality and socio-technical practices. In that, media theoretical, praxeological and qualitative empirical framings will be taken into critical consideration and examined from the point of view of the </w:t>
      </w:r>
      <w:r>
        <w:rPr>
          <w:rFonts w:cs="Calibri (Textkörper CS)"/>
          <w:spacing w:val="-6"/>
          <w:lang w:val="en-US"/>
        </w:rPr>
        <w:t>concepts “participation (</w:t>
      </w:r>
      <w:proofErr w:type="spellStart"/>
      <w:r>
        <w:rPr>
          <w:rFonts w:cs="Calibri (Textkörper CS)"/>
          <w:spacing w:val="-6"/>
          <w:lang w:val="en-US"/>
        </w:rPr>
        <w:t>Teilhabe</w:t>
      </w:r>
      <w:proofErr w:type="spellEnd"/>
      <w:r>
        <w:rPr>
          <w:rFonts w:cs="Calibri (Textkörper CS)"/>
          <w:spacing w:val="-6"/>
          <w:lang w:val="en-US"/>
        </w:rPr>
        <w:t xml:space="preserve">)” (Ochsner 2017) and “cooperation” (Goodwin 2018; </w:t>
      </w:r>
      <w:proofErr w:type="spellStart"/>
      <w:r>
        <w:rPr>
          <w:rFonts w:cs="Calibri (Textkörper CS)"/>
          <w:spacing w:val="-6"/>
          <w:lang w:val="en-US"/>
        </w:rPr>
        <w:t>Gießmann</w:t>
      </w:r>
      <w:proofErr w:type="spellEnd"/>
      <w:r>
        <w:rPr>
          <w:rFonts w:cs="Calibri (Textkörper CS)"/>
          <w:spacing w:val="-6"/>
          <w:lang w:val="en-US"/>
        </w:rPr>
        <w:t xml:space="preserve"> et al 2019).</w:t>
      </w:r>
    </w:p>
    <w:p w:rsidR="00CE5F9E" w:rsidRDefault="00CE5F9E" w:rsidP="00151F92">
      <w:pPr>
        <w:jc w:val="both"/>
        <w:rPr>
          <w:rFonts w:cs="Calibri (Textkörper CS)"/>
          <w:spacing w:val="-6"/>
          <w:highlight w:val="lightGray"/>
          <w:lang w:val="en-US"/>
        </w:rPr>
      </w:pPr>
    </w:p>
    <w:p w:rsidR="00151F92" w:rsidRDefault="00642A7B" w:rsidP="00151F92">
      <w:pPr>
        <w:jc w:val="both"/>
        <w:rPr>
          <w:rFonts w:cs="Calibri (Textkörper CS)"/>
          <w:spacing w:val="-6"/>
          <w:lang w:val="en-US"/>
        </w:rPr>
      </w:pPr>
      <w:r>
        <w:rPr>
          <w:rFonts w:cs="Calibri (Textkörper CS)"/>
          <w:spacing w:val="-6"/>
          <w:highlight w:val="lightGray"/>
          <w:lang w:val="en-US"/>
        </w:rPr>
        <w:t>ASL-interpretation</w:t>
      </w:r>
      <w:r>
        <w:rPr>
          <w:rFonts w:cs="Calibri (Textkörper CS)"/>
          <w:spacing w:val="-6"/>
          <w:lang w:val="en-US"/>
        </w:rPr>
        <w:t xml:space="preserve"> a</w:t>
      </w:r>
      <w:r w:rsidR="00151F92" w:rsidRPr="00642A7B">
        <w:rPr>
          <w:rFonts w:cs="Calibri (Textkörper CS)"/>
          <w:spacing w:val="-6"/>
          <w:lang w:val="en-US"/>
        </w:rPr>
        <w:t xml:space="preserve">nd </w:t>
      </w:r>
      <w:r>
        <w:rPr>
          <w:rFonts w:cs="Calibri (Textkörper CS)"/>
          <w:spacing w:val="-6"/>
          <w:highlight w:val="lightGray"/>
          <w:lang w:val="en-US"/>
        </w:rPr>
        <w:t>Live C</w:t>
      </w:r>
      <w:r w:rsidR="00151F92" w:rsidRPr="00C212B2">
        <w:rPr>
          <w:rFonts w:cs="Calibri (Textkörper CS)"/>
          <w:spacing w:val="-6"/>
          <w:highlight w:val="lightGray"/>
          <w:lang w:val="en-US"/>
        </w:rPr>
        <w:t>aptions</w:t>
      </w:r>
      <w:r w:rsidR="002C100F">
        <w:rPr>
          <w:rFonts w:cs="Calibri (Textkörper CS)"/>
          <w:spacing w:val="-6"/>
          <w:lang w:val="en-US"/>
        </w:rPr>
        <w:t xml:space="preserve"> will be provided during </w:t>
      </w:r>
      <w:r>
        <w:rPr>
          <w:rFonts w:cs="Calibri (Textkörper CS)"/>
          <w:spacing w:val="-6"/>
          <w:lang w:val="en-US"/>
        </w:rPr>
        <w:t>the</w:t>
      </w:r>
      <w:r w:rsidR="002C100F">
        <w:rPr>
          <w:rFonts w:cs="Calibri (Textkörper CS)"/>
          <w:spacing w:val="-6"/>
          <w:lang w:val="en-US"/>
        </w:rPr>
        <w:t xml:space="preserve"> public talks.</w:t>
      </w:r>
    </w:p>
    <w:p w:rsidR="00151F92" w:rsidRDefault="00151F92" w:rsidP="00151F92">
      <w:pPr>
        <w:jc w:val="both"/>
        <w:rPr>
          <w:rFonts w:cs="Calibri (Textkörper CS)"/>
          <w:spacing w:val="-6"/>
          <w:lang w:val="en-US"/>
        </w:rPr>
      </w:pPr>
      <w:r>
        <w:rPr>
          <w:rFonts w:cs="Calibri (Textkörper CS)"/>
          <w:spacing w:val="-6"/>
          <w:lang w:val="en-US"/>
        </w:rPr>
        <w:t xml:space="preserve">Please let us know about any further accessibility requirements. Email to </w:t>
      </w:r>
      <w:proofErr w:type="spellStart"/>
      <w:proofErr w:type="gramStart"/>
      <w:r>
        <w:rPr>
          <w:rFonts w:cs="Calibri (Textkörper CS)"/>
          <w:spacing w:val="-6"/>
          <w:lang w:val="en-US"/>
        </w:rPr>
        <w:t>robert</w:t>
      </w:r>
      <w:proofErr w:type="spellEnd"/>
      <w:r>
        <w:rPr>
          <w:rFonts w:cs="Calibri (Textkörper CS)"/>
          <w:spacing w:val="-6"/>
          <w:lang w:val="en-US"/>
        </w:rPr>
        <w:t xml:space="preserve"> .</w:t>
      </w:r>
      <w:proofErr w:type="gramEnd"/>
      <w:r>
        <w:rPr>
          <w:rFonts w:cs="Calibri (Textkörper CS)"/>
          <w:spacing w:val="-6"/>
          <w:lang w:val="en-US"/>
        </w:rPr>
        <w:t xml:space="preserve"> stock at </w:t>
      </w:r>
      <w:proofErr w:type="spellStart"/>
      <w:r>
        <w:rPr>
          <w:rFonts w:cs="Calibri (Textkörper CS)"/>
          <w:spacing w:val="-6"/>
          <w:lang w:val="en-US"/>
        </w:rPr>
        <w:t>uni</w:t>
      </w:r>
      <w:proofErr w:type="spellEnd"/>
      <w:r>
        <w:rPr>
          <w:rFonts w:cs="Calibri (Textkörper CS)"/>
          <w:spacing w:val="-6"/>
          <w:lang w:val="en-US"/>
        </w:rPr>
        <w:t xml:space="preserve"> - </w:t>
      </w:r>
      <w:proofErr w:type="spellStart"/>
      <w:proofErr w:type="gramStart"/>
      <w:r>
        <w:rPr>
          <w:rFonts w:cs="Calibri (Textkörper CS)"/>
          <w:spacing w:val="-6"/>
          <w:lang w:val="en-US"/>
        </w:rPr>
        <w:t>konstanz</w:t>
      </w:r>
      <w:proofErr w:type="spellEnd"/>
      <w:r>
        <w:rPr>
          <w:rFonts w:cs="Calibri (Textkörper CS)"/>
          <w:spacing w:val="-6"/>
          <w:lang w:val="en-US"/>
        </w:rPr>
        <w:t xml:space="preserve"> .</w:t>
      </w:r>
      <w:proofErr w:type="gramEnd"/>
      <w:r>
        <w:rPr>
          <w:rFonts w:cs="Calibri (Textkörper CS)"/>
          <w:spacing w:val="-6"/>
          <w:lang w:val="en-US"/>
        </w:rPr>
        <w:t xml:space="preserve"> de </w:t>
      </w:r>
    </w:p>
    <w:p w:rsidR="00C212B2" w:rsidRDefault="00C212B2" w:rsidP="00151F92">
      <w:pPr>
        <w:jc w:val="both"/>
        <w:rPr>
          <w:rFonts w:cs="Calibri (Textkörper CS)"/>
          <w:spacing w:val="-6"/>
          <w:lang w:val="en-US"/>
        </w:rPr>
      </w:pPr>
    </w:p>
    <w:p w:rsidR="00151F92" w:rsidRPr="00C212B2" w:rsidRDefault="00151F92" w:rsidP="00151F92">
      <w:pPr>
        <w:pStyle w:val="berschrift2"/>
        <w:numPr>
          <w:ilvl w:val="1"/>
          <w:numId w:val="2"/>
        </w:numPr>
        <w:rPr>
          <w:lang w:val="en-US"/>
        </w:rPr>
      </w:pPr>
      <w:r w:rsidRPr="00C212B2">
        <w:t>Registration</w:t>
      </w:r>
    </w:p>
    <w:p w:rsidR="00305DEC" w:rsidRDefault="00305DEC" w:rsidP="00BC13C7">
      <w:pPr>
        <w:jc w:val="both"/>
        <w:rPr>
          <w:rFonts w:cs="Calibri (Textkörper CS)"/>
          <w:spacing w:val="-6"/>
          <w:lang w:val="en-US"/>
        </w:rPr>
      </w:pPr>
    </w:p>
    <w:p w:rsidR="00151F92" w:rsidRPr="00530FD0" w:rsidRDefault="00151F92" w:rsidP="00BC13C7">
      <w:pPr>
        <w:jc w:val="both"/>
        <w:rPr>
          <w:rFonts w:cs="Calibri (Textkörper CS)"/>
          <w:spacing w:val="-6"/>
          <w:lang w:val="en-US"/>
        </w:rPr>
      </w:pPr>
      <w:r>
        <w:rPr>
          <w:rFonts w:cs="Calibri (Textkörper CS)"/>
          <w:spacing w:val="-6"/>
          <w:lang w:val="en-US"/>
        </w:rPr>
        <w:t xml:space="preserve">Please </w:t>
      </w:r>
      <w:r w:rsidRPr="00530FD0">
        <w:rPr>
          <w:rFonts w:cs="Calibri (Textkörper CS)"/>
          <w:spacing w:val="-6"/>
          <w:lang w:val="en-US"/>
        </w:rPr>
        <w:t>contact Ramona Schön to receive the link for the Zoom video conference</w:t>
      </w:r>
      <w:r w:rsidR="0042003D" w:rsidRPr="00530FD0">
        <w:rPr>
          <w:rFonts w:cs="Calibri (Textkörper CS)"/>
          <w:spacing w:val="-6"/>
          <w:lang w:val="en-US"/>
        </w:rPr>
        <w:t xml:space="preserve"> to join the public lectures</w:t>
      </w:r>
      <w:r w:rsidRPr="00530FD0">
        <w:rPr>
          <w:rFonts w:cs="Calibri (Textkörper CS)"/>
          <w:spacing w:val="-6"/>
          <w:lang w:val="en-US"/>
        </w:rPr>
        <w:t>.</w:t>
      </w:r>
    </w:p>
    <w:p w:rsidR="00BC13C7" w:rsidRPr="0042003D" w:rsidRDefault="00151F92" w:rsidP="0042003D">
      <w:pPr>
        <w:jc w:val="both"/>
        <w:rPr>
          <w:rFonts w:cs="Calibri (Textkörper CS)"/>
          <w:spacing w:val="-6"/>
          <w:lang w:val="en-US"/>
        </w:rPr>
      </w:pPr>
      <w:r w:rsidRPr="00530FD0">
        <w:rPr>
          <w:rFonts w:cs="Calibri (Textkörper CS)"/>
          <w:spacing w:val="-6"/>
          <w:lang w:val="en-US"/>
        </w:rPr>
        <w:t>Email</w:t>
      </w:r>
      <w:r w:rsidR="002C100F" w:rsidRPr="00530FD0">
        <w:rPr>
          <w:rFonts w:cs="Calibri (Textkörper CS)"/>
          <w:spacing w:val="-6"/>
          <w:lang w:val="en-US"/>
        </w:rPr>
        <w:t>:</w:t>
      </w:r>
      <w:r w:rsidRPr="00530FD0">
        <w:rPr>
          <w:rFonts w:cs="Calibri (Textkörper CS)"/>
          <w:spacing w:val="-6"/>
          <w:lang w:val="en-US"/>
        </w:rPr>
        <w:t xml:space="preserve"> </w:t>
      </w:r>
      <w:proofErr w:type="spellStart"/>
      <w:proofErr w:type="gramStart"/>
      <w:r w:rsidRPr="00530FD0">
        <w:rPr>
          <w:rFonts w:cs="Calibri (Textkörper CS)"/>
          <w:spacing w:val="-6"/>
          <w:lang w:val="en-US"/>
        </w:rPr>
        <w:t>ramona</w:t>
      </w:r>
      <w:proofErr w:type="spellEnd"/>
      <w:r w:rsidRPr="00530FD0">
        <w:rPr>
          <w:rFonts w:cs="Calibri (Textkörper CS)"/>
          <w:spacing w:val="-6"/>
          <w:lang w:val="en-US"/>
        </w:rPr>
        <w:t xml:space="preserve"> .</w:t>
      </w:r>
      <w:proofErr w:type="gramEnd"/>
      <w:r w:rsidRPr="00530FD0">
        <w:rPr>
          <w:rFonts w:cs="Calibri (Textkörper CS)"/>
          <w:spacing w:val="-6"/>
          <w:lang w:val="en-US"/>
        </w:rPr>
        <w:t xml:space="preserve"> </w:t>
      </w:r>
      <w:proofErr w:type="spellStart"/>
      <w:r w:rsidRPr="00530FD0">
        <w:rPr>
          <w:rFonts w:cs="Calibri (Textkörper CS)"/>
          <w:spacing w:val="-6"/>
          <w:lang w:val="en-US"/>
        </w:rPr>
        <w:t>schoen</w:t>
      </w:r>
      <w:proofErr w:type="spellEnd"/>
      <w:r w:rsidRPr="00530FD0">
        <w:rPr>
          <w:rFonts w:cs="Calibri (Textkörper CS)"/>
          <w:spacing w:val="-6"/>
          <w:lang w:val="en-US"/>
        </w:rPr>
        <w:t xml:space="preserve"> at </w:t>
      </w:r>
      <w:proofErr w:type="spellStart"/>
      <w:r w:rsidRPr="00530FD0">
        <w:rPr>
          <w:rFonts w:cs="Calibri (Textkörper CS)"/>
          <w:spacing w:val="-6"/>
          <w:lang w:val="en-US"/>
        </w:rPr>
        <w:t>uni</w:t>
      </w:r>
      <w:proofErr w:type="spellEnd"/>
      <w:r w:rsidRPr="00530FD0">
        <w:rPr>
          <w:rFonts w:cs="Calibri (Textkörper CS)"/>
          <w:spacing w:val="-6"/>
          <w:lang w:val="en-US"/>
        </w:rPr>
        <w:t xml:space="preserve"> - </w:t>
      </w:r>
      <w:proofErr w:type="spellStart"/>
      <w:proofErr w:type="gramStart"/>
      <w:r w:rsidRPr="00530FD0">
        <w:rPr>
          <w:rFonts w:cs="Calibri (Textkörper CS)"/>
          <w:spacing w:val="-6"/>
          <w:lang w:val="en-US"/>
        </w:rPr>
        <w:t>konstanz</w:t>
      </w:r>
      <w:proofErr w:type="spellEnd"/>
      <w:r w:rsidRPr="00530FD0">
        <w:rPr>
          <w:rFonts w:cs="Calibri (Textkörper CS)"/>
          <w:spacing w:val="-6"/>
          <w:lang w:val="en-US"/>
        </w:rPr>
        <w:t xml:space="preserve"> .</w:t>
      </w:r>
      <w:proofErr w:type="gramEnd"/>
      <w:r w:rsidRPr="00530FD0">
        <w:rPr>
          <w:rFonts w:cs="Calibri (Textkörper CS)"/>
          <w:spacing w:val="-6"/>
          <w:lang w:val="en-US"/>
        </w:rPr>
        <w:t xml:space="preserve"> de </w:t>
      </w:r>
      <w:r w:rsidR="00BC13C7" w:rsidRPr="00992C53">
        <w:rPr>
          <w:lang w:val="en-GB"/>
        </w:rPr>
        <w:br w:type="page"/>
      </w:r>
    </w:p>
    <w:p w:rsidR="00CE5F9E" w:rsidRPr="00CE5F9E" w:rsidRDefault="00BC13C7" w:rsidP="0042003D">
      <w:pPr>
        <w:pStyle w:val="berschrift2"/>
        <w:numPr>
          <w:ilvl w:val="1"/>
          <w:numId w:val="2"/>
        </w:numPr>
        <w:rPr>
          <w:lang w:val="en-US"/>
        </w:rPr>
      </w:pPr>
      <w:proofErr w:type="spellStart"/>
      <w:r>
        <w:lastRenderedPageBreak/>
        <w:t>December</w:t>
      </w:r>
      <w:proofErr w:type="spellEnd"/>
      <w:r>
        <w:t xml:space="preserve"> 10, 2020</w:t>
      </w:r>
    </w:p>
    <w:p w:rsidR="00CE5F9E" w:rsidRDefault="00CE5F9E" w:rsidP="00CE5F9E">
      <w:pPr>
        <w:ind w:left="2120" w:hanging="2120"/>
        <w:rPr>
          <w:lang w:val="en-US"/>
        </w:rPr>
      </w:pPr>
    </w:p>
    <w:p w:rsidR="00CE5F9E" w:rsidRDefault="00CE5F9E" w:rsidP="00CE5F9E">
      <w:pPr>
        <w:ind w:left="2120" w:hanging="2120"/>
        <w:rPr>
          <w:lang w:val="en-US"/>
        </w:rPr>
      </w:pPr>
      <w:r>
        <w:rPr>
          <w:lang w:val="en-US"/>
        </w:rPr>
        <w:t>2:00–2:30pm (CET)</w:t>
      </w:r>
    </w:p>
    <w:p w:rsidR="00CE5F9E" w:rsidRDefault="00CE5F9E" w:rsidP="00CE5F9E">
      <w:pPr>
        <w:rPr>
          <w:lang w:val="en-US"/>
        </w:rPr>
      </w:pPr>
      <w:r>
        <w:rPr>
          <w:lang w:val="en-US"/>
        </w:rPr>
        <w:t xml:space="preserve">Robert Stock &amp; Christian Meier </w:t>
      </w:r>
      <w:proofErr w:type="spellStart"/>
      <w:r>
        <w:rPr>
          <w:lang w:val="en-US"/>
        </w:rPr>
        <w:t>zu</w:t>
      </w:r>
      <w:proofErr w:type="spellEnd"/>
      <w:r>
        <w:rPr>
          <w:lang w:val="en-US"/>
        </w:rPr>
        <w:t xml:space="preserve"> </w:t>
      </w:r>
      <w:proofErr w:type="spellStart"/>
      <w:r>
        <w:rPr>
          <w:lang w:val="en-US"/>
        </w:rPr>
        <w:t>Verl</w:t>
      </w:r>
      <w:proofErr w:type="spellEnd"/>
    </w:p>
    <w:p w:rsidR="00CE5F9E" w:rsidRPr="0042003D" w:rsidRDefault="00CE5F9E" w:rsidP="00CE5F9E">
      <w:pPr>
        <w:ind w:left="2120" w:hanging="2120"/>
        <w:rPr>
          <w:b/>
          <w:lang w:val="en-US"/>
        </w:rPr>
      </w:pPr>
      <w:r w:rsidRPr="0042003D">
        <w:rPr>
          <w:b/>
          <w:lang w:val="en-US"/>
        </w:rPr>
        <w:t>Introduction</w:t>
      </w:r>
    </w:p>
    <w:p w:rsidR="00CE5F9E" w:rsidRPr="00BC13C7" w:rsidRDefault="00CE5F9E" w:rsidP="00CE5F9E">
      <w:pPr>
        <w:rPr>
          <w:lang w:val="en-GB"/>
        </w:rPr>
      </w:pPr>
      <w:r w:rsidRPr="00A11109">
        <w:rPr>
          <w:highlight w:val="lightGray"/>
          <w:lang w:val="en-US"/>
        </w:rPr>
        <w:t>// ASL Interpretation provided //</w:t>
      </w:r>
    </w:p>
    <w:p w:rsidR="00CE5F9E" w:rsidRDefault="00CE5F9E" w:rsidP="00CE5F9E">
      <w:pPr>
        <w:ind w:left="2120" w:hanging="2120"/>
        <w:rPr>
          <w:lang w:val="en-US"/>
        </w:rPr>
      </w:pPr>
    </w:p>
    <w:p w:rsidR="00CE5F9E" w:rsidRDefault="00CE5F9E" w:rsidP="00CE5F9E">
      <w:pPr>
        <w:ind w:left="2120" w:hanging="2120"/>
        <w:rPr>
          <w:lang w:val="en-US"/>
        </w:rPr>
      </w:pPr>
      <w:r>
        <w:rPr>
          <w:lang w:val="en-US"/>
        </w:rPr>
        <w:t>2:30–3:30pm (CET)</w:t>
      </w:r>
    </w:p>
    <w:p w:rsidR="00CE5F9E" w:rsidRDefault="00CE5F9E" w:rsidP="00CE5F9E">
      <w:pPr>
        <w:ind w:left="2120" w:hanging="2120"/>
        <w:rPr>
          <w:lang w:val="en-US"/>
        </w:rPr>
      </w:pPr>
      <w:r>
        <w:rPr>
          <w:lang w:val="en-US"/>
        </w:rPr>
        <w:t xml:space="preserve">Myriam </w:t>
      </w:r>
      <w:proofErr w:type="spellStart"/>
      <w:r>
        <w:rPr>
          <w:lang w:val="en-US"/>
        </w:rPr>
        <w:t>Winance</w:t>
      </w:r>
      <w:proofErr w:type="spellEnd"/>
      <w:r>
        <w:rPr>
          <w:lang w:val="en-US"/>
        </w:rPr>
        <w:t xml:space="preserve"> (INSERM, CERMES3, Villejuif)</w:t>
      </w:r>
    </w:p>
    <w:p w:rsidR="00CE5F9E" w:rsidRPr="00BC13C7" w:rsidRDefault="00CE5F9E" w:rsidP="00CE5F9E">
      <w:pPr>
        <w:rPr>
          <w:lang w:val="en-GB"/>
        </w:rPr>
      </w:pPr>
      <w:r w:rsidRPr="000E3334">
        <w:rPr>
          <w:b/>
          <w:bCs/>
          <w:lang w:val="en-US"/>
        </w:rPr>
        <w:t xml:space="preserve">Crossing </w:t>
      </w:r>
      <w:r>
        <w:rPr>
          <w:b/>
          <w:bCs/>
          <w:lang w:val="en-US"/>
        </w:rPr>
        <w:t>A</w:t>
      </w:r>
      <w:r w:rsidRPr="000E3334">
        <w:rPr>
          <w:b/>
          <w:bCs/>
          <w:lang w:val="en-US"/>
        </w:rPr>
        <w:t>ctor-</w:t>
      </w:r>
      <w:r>
        <w:rPr>
          <w:b/>
          <w:bCs/>
          <w:lang w:val="en-US"/>
        </w:rPr>
        <w:t>Network T</w:t>
      </w:r>
      <w:r w:rsidRPr="000E3334">
        <w:rPr>
          <w:b/>
          <w:bCs/>
          <w:lang w:val="en-US"/>
        </w:rPr>
        <w:t xml:space="preserve">heory and the </w:t>
      </w:r>
      <w:r>
        <w:rPr>
          <w:b/>
          <w:bCs/>
          <w:lang w:val="en-US"/>
        </w:rPr>
        <w:t>E</w:t>
      </w:r>
      <w:r w:rsidRPr="000E3334">
        <w:rPr>
          <w:b/>
          <w:bCs/>
          <w:lang w:val="en-US"/>
        </w:rPr>
        <w:t xml:space="preserve">thics of </w:t>
      </w:r>
      <w:r>
        <w:rPr>
          <w:b/>
          <w:bCs/>
          <w:lang w:val="en-US"/>
        </w:rPr>
        <w:t>Care to Think about R</w:t>
      </w:r>
      <w:r w:rsidRPr="000E3334">
        <w:rPr>
          <w:b/>
          <w:bCs/>
          <w:lang w:val="en-US"/>
        </w:rPr>
        <w:t xml:space="preserve">elational </w:t>
      </w:r>
      <w:r>
        <w:rPr>
          <w:b/>
          <w:bCs/>
          <w:lang w:val="en-US"/>
        </w:rPr>
        <w:t>D</w:t>
      </w:r>
      <w:r w:rsidRPr="000E3334">
        <w:rPr>
          <w:b/>
          <w:bCs/>
          <w:lang w:val="en-US"/>
        </w:rPr>
        <w:t>ifferences</w:t>
      </w:r>
    </w:p>
    <w:p w:rsidR="00CE5F9E" w:rsidRDefault="00CE5F9E" w:rsidP="00CE5F9E">
      <w:pPr>
        <w:rPr>
          <w:lang w:val="en-US"/>
        </w:rPr>
      </w:pPr>
      <w:r>
        <w:rPr>
          <w:lang w:val="en-US"/>
        </w:rPr>
        <w:t>Chair: Natalie Geese</w:t>
      </w:r>
    </w:p>
    <w:p w:rsidR="00CE5F9E" w:rsidRPr="00BC13C7" w:rsidRDefault="00CE5F9E" w:rsidP="00CE5F9E">
      <w:pPr>
        <w:rPr>
          <w:lang w:val="en-GB"/>
        </w:rPr>
      </w:pPr>
      <w:r w:rsidRPr="0042003D">
        <w:rPr>
          <w:highlight w:val="lightGray"/>
          <w:lang w:val="en-US"/>
        </w:rPr>
        <w:t>// ASL Interpretation provided //</w:t>
      </w:r>
    </w:p>
    <w:p w:rsidR="00CE5F9E" w:rsidRDefault="00CE5F9E" w:rsidP="00CE5F9E">
      <w:pPr>
        <w:rPr>
          <w:lang w:val="en-US"/>
        </w:rPr>
      </w:pPr>
    </w:p>
    <w:p w:rsidR="00CE5F9E" w:rsidRPr="00607D19" w:rsidRDefault="00CE5F9E" w:rsidP="00CE5F9E">
      <w:pPr>
        <w:rPr>
          <w:i/>
          <w:lang w:val="en-GB"/>
        </w:rPr>
      </w:pPr>
      <w:r>
        <w:rPr>
          <w:i/>
          <w:lang w:val="en-US"/>
        </w:rPr>
        <w:tab/>
      </w:r>
      <w:r w:rsidRPr="00607D19">
        <w:rPr>
          <w:i/>
          <w:lang w:val="en-US"/>
        </w:rPr>
        <w:tab/>
      </w:r>
      <w:r>
        <w:rPr>
          <w:i/>
          <w:lang w:val="en-US"/>
        </w:rPr>
        <w:tab/>
      </w:r>
      <w:r w:rsidRPr="00607D19">
        <w:rPr>
          <w:i/>
          <w:lang w:val="en-US"/>
        </w:rPr>
        <w:t>Break (@</w:t>
      </w:r>
      <w:r>
        <w:rPr>
          <w:i/>
          <w:lang w:val="en-US"/>
        </w:rPr>
        <w:t xml:space="preserve"> </w:t>
      </w:r>
      <w:r w:rsidRPr="00607D19">
        <w:rPr>
          <w:i/>
          <w:lang w:val="en-US"/>
        </w:rPr>
        <w:t>Wonder)</w:t>
      </w:r>
    </w:p>
    <w:p w:rsidR="00CE5F9E" w:rsidRDefault="00CE5F9E" w:rsidP="00CE5F9E">
      <w:pPr>
        <w:rPr>
          <w:lang w:val="en-US"/>
        </w:rPr>
      </w:pPr>
    </w:p>
    <w:p w:rsidR="00CE5F9E" w:rsidRDefault="00CE5F9E" w:rsidP="00CE5F9E">
      <w:pPr>
        <w:ind w:left="2120" w:hanging="2120"/>
        <w:rPr>
          <w:lang w:val="en-US"/>
        </w:rPr>
      </w:pPr>
      <w:r>
        <w:rPr>
          <w:lang w:val="en-US"/>
        </w:rPr>
        <w:t>4:15–5:15pm (CET)</w:t>
      </w:r>
    </w:p>
    <w:p w:rsidR="00CE5F9E" w:rsidRDefault="00CE5F9E" w:rsidP="00CE5F9E">
      <w:pPr>
        <w:rPr>
          <w:lang w:val="en-US"/>
        </w:rPr>
      </w:pPr>
      <w:proofErr w:type="spellStart"/>
      <w:r>
        <w:rPr>
          <w:lang w:val="en-US"/>
        </w:rPr>
        <w:t>Beate</w:t>
      </w:r>
      <w:proofErr w:type="spellEnd"/>
      <w:r>
        <w:rPr>
          <w:lang w:val="en-US"/>
        </w:rPr>
        <w:t xml:space="preserve"> Ochsner (University of Konstanz)</w:t>
      </w:r>
    </w:p>
    <w:p w:rsidR="00CE5F9E" w:rsidRPr="00BC13C7" w:rsidRDefault="00CE5F9E" w:rsidP="00CE5F9E">
      <w:pPr>
        <w:rPr>
          <w:b/>
          <w:bCs/>
          <w:lang w:val="en-GB"/>
        </w:rPr>
      </w:pPr>
      <w:r>
        <w:rPr>
          <w:b/>
          <w:bCs/>
          <w:lang w:val="en-US"/>
        </w:rPr>
        <w:t>Rethinking the Relationship between Media and Disability Studies</w:t>
      </w:r>
    </w:p>
    <w:p w:rsidR="00CE5F9E" w:rsidRDefault="00CE5F9E" w:rsidP="00CE5F9E">
      <w:pPr>
        <w:rPr>
          <w:lang w:val="en-US"/>
        </w:rPr>
      </w:pPr>
      <w:r>
        <w:rPr>
          <w:lang w:val="en-US"/>
        </w:rPr>
        <w:t xml:space="preserve">Chair: Christian Meier </w:t>
      </w:r>
      <w:proofErr w:type="spellStart"/>
      <w:r>
        <w:rPr>
          <w:lang w:val="en-US"/>
        </w:rPr>
        <w:t>zu</w:t>
      </w:r>
      <w:proofErr w:type="spellEnd"/>
      <w:r>
        <w:rPr>
          <w:lang w:val="en-US"/>
        </w:rPr>
        <w:t xml:space="preserve"> </w:t>
      </w:r>
      <w:proofErr w:type="spellStart"/>
      <w:r>
        <w:rPr>
          <w:lang w:val="en-US"/>
        </w:rPr>
        <w:t>Verl</w:t>
      </w:r>
      <w:proofErr w:type="spellEnd"/>
    </w:p>
    <w:p w:rsidR="00CE5F9E" w:rsidRPr="00BC13C7" w:rsidRDefault="00CE5F9E" w:rsidP="00CE5F9E">
      <w:pPr>
        <w:rPr>
          <w:lang w:val="en-GB"/>
        </w:rPr>
      </w:pPr>
      <w:r w:rsidRPr="0042003D">
        <w:rPr>
          <w:highlight w:val="lightGray"/>
          <w:lang w:val="en-US"/>
        </w:rPr>
        <w:t>// ASL Interpretation provided //</w:t>
      </w:r>
    </w:p>
    <w:p w:rsidR="00CE5F9E" w:rsidRDefault="00CE5F9E" w:rsidP="00CE5F9E">
      <w:pPr>
        <w:rPr>
          <w:lang w:val="en-US"/>
        </w:rPr>
      </w:pPr>
    </w:p>
    <w:p w:rsidR="00CE5F9E" w:rsidRPr="00607D19" w:rsidRDefault="00CE5F9E" w:rsidP="00CE5F9E">
      <w:pPr>
        <w:rPr>
          <w:i/>
          <w:lang w:val="en-GB"/>
        </w:rPr>
      </w:pPr>
      <w:r w:rsidRPr="00607D19">
        <w:rPr>
          <w:i/>
          <w:lang w:val="en-US"/>
        </w:rPr>
        <w:tab/>
      </w:r>
      <w:r w:rsidRPr="00607D19">
        <w:rPr>
          <w:i/>
          <w:lang w:val="en-US"/>
        </w:rPr>
        <w:tab/>
      </w:r>
      <w:r>
        <w:rPr>
          <w:i/>
          <w:lang w:val="en-US"/>
        </w:rPr>
        <w:tab/>
      </w:r>
      <w:r w:rsidRPr="00607D19">
        <w:rPr>
          <w:i/>
          <w:lang w:val="en-US"/>
        </w:rPr>
        <w:t>Break</w:t>
      </w:r>
    </w:p>
    <w:p w:rsidR="00CE5F9E" w:rsidRDefault="00CE5F9E" w:rsidP="00CE5F9E">
      <w:pPr>
        <w:rPr>
          <w:lang w:val="en-US"/>
        </w:rPr>
      </w:pPr>
    </w:p>
    <w:p w:rsidR="00CE5F9E" w:rsidRDefault="00CE5F9E" w:rsidP="00CE5F9E">
      <w:pPr>
        <w:rPr>
          <w:lang w:val="en-US"/>
        </w:rPr>
      </w:pPr>
      <w:r>
        <w:rPr>
          <w:lang w:val="en-US"/>
        </w:rPr>
        <w:t>6:00–7:00pm (CET)</w:t>
      </w:r>
    </w:p>
    <w:p w:rsidR="00CE5F9E" w:rsidRDefault="00CE5F9E" w:rsidP="00CE5F9E">
      <w:pPr>
        <w:rPr>
          <w:lang w:val="en-US"/>
        </w:rPr>
      </w:pPr>
      <w:r>
        <w:rPr>
          <w:lang w:val="en-US"/>
        </w:rPr>
        <w:t xml:space="preserve">Michael </w:t>
      </w:r>
      <w:proofErr w:type="spellStart"/>
      <w:r>
        <w:rPr>
          <w:lang w:val="en-US"/>
        </w:rPr>
        <w:t>Schillmeier</w:t>
      </w:r>
      <w:proofErr w:type="spellEnd"/>
      <w:r>
        <w:rPr>
          <w:lang w:val="en-US"/>
        </w:rPr>
        <w:t xml:space="preserve"> (University of Exeter)</w:t>
      </w:r>
    </w:p>
    <w:p w:rsidR="00CE5F9E" w:rsidRPr="00567307" w:rsidRDefault="00CE5F9E" w:rsidP="00CE5F9E">
      <w:pPr>
        <w:rPr>
          <w:b/>
          <w:lang w:val="en-GB"/>
        </w:rPr>
      </w:pPr>
      <w:r w:rsidRPr="00567307">
        <w:rPr>
          <w:b/>
          <w:lang w:val="en-GB"/>
        </w:rPr>
        <w:t>The Cosmopolitics of Dis/ability Experience – A Manifesto</w:t>
      </w:r>
    </w:p>
    <w:p w:rsidR="00CE5F9E" w:rsidRDefault="00CE5F9E" w:rsidP="00CE5F9E">
      <w:pPr>
        <w:rPr>
          <w:lang w:val="en-US"/>
        </w:rPr>
      </w:pPr>
      <w:r>
        <w:rPr>
          <w:lang w:val="en-US"/>
        </w:rPr>
        <w:t xml:space="preserve">Chair: Markus </w:t>
      </w:r>
      <w:proofErr w:type="spellStart"/>
      <w:r>
        <w:rPr>
          <w:lang w:val="en-US"/>
        </w:rPr>
        <w:t>Spöhrer</w:t>
      </w:r>
      <w:proofErr w:type="spellEnd"/>
    </w:p>
    <w:p w:rsidR="00BC13C7" w:rsidRPr="0042003D" w:rsidRDefault="00CE5F9E" w:rsidP="00CE5F9E">
      <w:pPr>
        <w:rPr>
          <w:lang w:val="en-US"/>
        </w:rPr>
      </w:pPr>
      <w:r w:rsidRPr="0042003D">
        <w:rPr>
          <w:highlight w:val="lightGray"/>
          <w:lang w:val="en-US"/>
        </w:rPr>
        <w:t>// ASL Interpretation provided //</w:t>
      </w:r>
      <w:r w:rsidR="00BC13C7" w:rsidRPr="00607D19">
        <w:br w:type="page"/>
      </w:r>
    </w:p>
    <w:p w:rsidR="00CE5F9E" w:rsidRPr="00CE5F9E" w:rsidRDefault="00BC13C7" w:rsidP="004C587A">
      <w:pPr>
        <w:pStyle w:val="berschrift2"/>
        <w:numPr>
          <w:ilvl w:val="1"/>
          <w:numId w:val="2"/>
        </w:numPr>
        <w:rPr>
          <w:lang w:val="en-US"/>
        </w:rPr>
      </w:pPr>
      <w:r w:rsidRPr="00607D19">
        <w:rPr>
          <w:lang w:val="en-GB"/>
        </w:rPr>
        <w:lastRenderedPageBreak/>
        <w:t>December 11, 2020</w:t>
      </w:r>
    </w:p>
    <w:p w:rsidR="00CE5F9E" w:rsidRDefault="00CE5F9E" w:rsidP="00CE5F9E">
      <w:pPr>
        <w:pStyle w:val="Listenabsatz"/>
        <w:numPr>
          <w:ilvl w:val="0"/>
          <w:numId w:val="2"/>
        </w:numPr>
      </w:pPr>
    </w:p>
    <w:p w:rsidR="00CE5F9E" w:rsidRPr="00CE5F9E" w:rsidRDefault="00CE5F9E" w:rsidP="00CE5F9E">
      <w:pPr>
        <w:pStyle w:val="Listenabsatz"/>
        <w:numPr>
          <w:ilvl w:val="0"/>
          <w:numId w:val="2"/>
        </w:numPr>
      </w:pPr>
      <w:r w:rsidRPr="00CE5F9E">
        <w:t>2:00–3:00pm (CET)</w:t>
      </w:r>
    </w:p>
    <w:p w:rsidR="00CE5F9E" w:rsidRPr="00530FD0" w:rsidRDefault="00CE5F9E" w:rsidP="00CE5F9E">
      <w:pPr>
        <w:pStyle w:val="Listenabsatz"/>
        <w:numPr>
          <w:ilvl w:val="0"/>
          <w:numId w:val="2"/>
        </w:numPr>
      </w:pPr>
      <w:r w:rsidRPr="00607D19">
        <w:t xml:space="preserve">Natalie </w:t>
      </w:r>
      <w:proofErr w:type="spellStart"/>
      <w:r w:rsidRPr="00607D19">
        <w:t>Geese</w:t>
      </w:r>
      <w:proofErr w:type="spellEnd"/>
      <w:r w:rsidRPr="00607D19">
        <w:t xml:space="preserve"> &amp; Christian Meier zu Verl</w:t>
      </w:r>
    </w:p>
    <w:p w:rsidR="00CE5F9E" w:rsidRPr="00CE5F9E" w:rsidRDefault="00CE5F9E" w:rsidP="00CE5F9E">
      <w:pPr>
        <w:pStyle w:val="Listenabsatz"/>
        <w:numPr>
          <w:ilvl w:val="0"/>
          <w:numId w:val="2"/>
        </w:numPr>
        <w:rPr>
          <w:lang w:val="en-US"/>
        </w:rPr>
      </w:pPr>
      <w:r w:rsidRPr="00CE5F9E">
        <w:rPr>
          <w:b/>
          <w:lang w:val="en-GB"/>
        </w:rPr>
        <w:t>Reading</w:t>
      </w:r>
      <w:r w:rsidRPr="00CE5F9E">
        <w:rPr>
          <w:lang w:val="en-GB"/>
        </w:rPr>
        <w:t xml:space="preserve"> Goffman, Good</w:t>
      </w:r>
      <w:r w:rsidR="00AC4E8D">
        <w:rPr>
          <w:lang w:val="en-GB"/>
        </w:rPr>
        <w:t>win</w:t>
      </w:r>
    </w:p>
    <w:p w:rsidR="00CE5F9E" w:rsidRPr="00CE5F9E" w:rsidRDefault="00CE5F9E" w:rsidP="00CE5F9E">
      <w:pPr>
        <w:pStyle w:val="Listenabsatz"/>
        <w:numPr>
          <w:ilvl w:val="0"/>
          <w:numId w:val="2"/>
        </w:numPr>
        <w:rPr>
          <w:lang w:val="en-US"/>
        </w:rPr>
      </w:pPr>
      <w:r w:rsidRPr="00CE5F9E">
        <w:rPr>
          <w:lang w:val="en-US"/>
        </w:rPr>
        <w:t>Network Discussion</w:t>
      </w:r>
    </w:p>
    <w:p w:rsidR="00CE5F9E" w:rsidRPr="00CE5F9E" w:rsidRDefault="00CE5F9E" w:rsidP="00CE5F9E">
      <w:pPr>
        <w:pStyle w:val="Listenabsatz"/>
        <w:numPr>
          <w:ilvl w:val="0"/>
          <w:numId w:val="2"/>
        </w:numPr>
        <w:rPr>
          <w:i/>
          <w:lang w:val="en-GB"/>
        </w:rPr>
      </w:pPr>
    </w:p>
    <w:p w:rsidR="00CE5F9E" w:rsidRPr="00CE5F9E" w:rsidRDefault="00CE5F9E" w:rsidP="00CE5F9E">
      <w:pPr>
        <w:pStyle w:val="Listenabsatz"/>
        <w:numPr>
          <w:ilvl w:val="0"/>
          <w:numId w:val="2"/>
        </w:numPr>
        <w:rPr>
          <w:i/>
          <w:lang w:val="en-GB"/>
        </w:rPr>
      </w:pPr>
      <w:r w:rsidRPr="00CE5F9E">
        <w:rPr>
          <w:i/>
          <w:lang w:val="en-GB"/>
        </w:rPr>
        <w:tab/>
      </w:r>
      <w:r w:rsidRPr="00CE5F9E">
        <w:rPr>
          <w:i/>
          <w:lang w:val="en-GB"/>
        </w:rPr>
        <w:tab/>
      </w:r>
      <w:r w:rsidRPr="00CE5F9E">
        <w:rPr>
          <w:i/>
          <w:lang w:val="en-GB"/>
        </w:rPr>
        <w:tab/>
      </w:r>
      <w:r w:rsidRPr="00CE5F9E">
        <w:rPr>
          <w:i/>
          <w:lang w:val="en-US"/>
        </w:rPr>
        <w:t>Break (@ Wonder)</w:t>
      </w:r>
    </w:p>
    <w:p w:rsidR="00CE5F9E" w:rsidRPr="00CE5F9E" w:rsidRDefault="00CE5F9E" w:rsidP="00CE5F9E">
      <w:pPr>
        <w:pStyle w:val="Listenabsatz"/>
        <w:numPr>
          <w:ilvl w:val="0"/>
          <w:numId w:val="2"/>
        </w:numPr>
        <w:rPr>
          <w:lang w:val="en-US"/>
        </w:rPr>
      </w:pPr>
    </w:p>
    <w:p w:rsidR="00CE5F9E" w:rsidRPr="00CE5F9E" w:rsidRDefault="00CE5F9E" w:rsidP="00CE5F9E">
      <w:pPr>
        <w:pStyle w:val="Listenabsatz"/>
        <w:numPr>
          <w:ilvl w:val="0"/>
          <w:numId w:val="2"/>
        </w:numPr>
        <w:rPr>
          <w:lang w:val="en-US"/>
        </w:rPr>
      </w:pPr>
      <w:r w:rsidRPr="00CE5F9E">
        <w:rPr>
          <w:lang w:val="en-US"/>
        </w:rPr>
        <w:t>3:45–4:45pm (CET)</w:t>
      </w:r>
    </w:p>
    <w:p w:rsidR="00CE5F9E" w:rsidRPr="00CE5F9E" w:rsidRDefault="00CE5F9E" w:rsidP="00CE5F9E">
      <w:pPr>
        <w:pStyle w:val="Listenabsatz"/>
        <w:numPr>
          <w:ilvl w:val="0"/>
          <w:numId w:val="2"/>
        </w:numPr>
        <w:rPr>
          <w:lang w:val="en-US"/>
        </w:rPr>
      </w:pPr>
      <w:r w:rsidRPr="00CE5F9E">
        <w:rPr>
          <w:lang w:val="en-US"/>
        </w:rPr>
        <w:t>Christian Meyer (University of Konstanz)</w:t>
      </w:r>
    </w:p>
    <w:p w:rsidR="00CE5F9E" w:rsidRPr="00CE5F9E" w:rsidRDefault="00CE5F9E" w:rsidP="00CE5F9E">
      <w:pPr>
        <w:pStyle w:val="Listenabsatz"/>
        <w:numPr>
          <w:ilvl w:val="0"/>
          <w:numId w:val="2"/>
        </w:numPr>
        <w:rPr>
          <w:b/>
          <w:bCs/>
          <w:lang w:val="en-GB"/>
        </w:rPr>
      </w:pPr>
      <w:r w:rsidRPr="00CE5F9E">
        <w:rPr>
          <w:b/>
          <w:bCs/>
          <w:lang w:val="en-US"/>
        </w:rPr>
        <w:t>Dis-/Ability – An Ethnomethodological Perspective</w:t>
      </w:r>
    </w:p>
    <w:p w:rsidR="00CE5F9E" w:rsidRPr="00CE5F9E" w:rsidRDefault="00CE5F9E" w:rsidP="00CE5F9E">
      <w:pPr>
        <w:pStyle w:val="Listenabsatz"/>
        <w:numPr>
          <w:ilvl w:val="0"/>
          <w:numId w:val="2"/>
        </w:numPr>
        <w:rPr>
          <w:lang w:val="en-US"/>
        </w:rPr>
      </w:pPr>
      <w:r w:rsidRPr="00CE5F9E">
        <w:rPr>
          <w:lang w:val="en-US"/>
        </w:rPr>
        <w:t>Chair: Natalie Geese</w:t>
      </w:r>
    </w:p>
    <w:p w:rsidR="00CE5F9E" w:rsidRPr="00CE5F9E" w:rsidRDefault="00CE5F9E" w:rsidP="00CE5F9E">
      <w:pPr>
        <w:pStyle w:val="Listenabsatz"/>
        <w:numPr>
          <w:ilvl w:val="0"/>
          <w:numId w:val="2"/>
        </w:numPr>
        <w:rPr>
          <w:lang w:val="en-GB"/>
        </w:rPr>
      </w:pPr>
      <w:r w:rsidRPr="00CE5F9E">
        <w:rPr>
          <w:highlight w:val="lightGray"/>
          <w:lang w:val="en-US"/>
        </w:rPr>
        <w:t>// ASL Interpretation provided //</w:t>
      </w:r>
    </w:p>
    <w:p w:rsidR="00CE5F9E" w:rsidRPr="00CE5F9E" w:rsidRDefault="00CE5F9E" w:rsidP="00CE5F9E">
      <w:pPr>
        <w:pStyle w:val="Listenabsatz"/>
        <w:numPr>
          <w:ilvl w:val="0"/>
          <w:numId w:val="2"/>
        </w:numPr>
        <w:rPr>
          <w:lang w:val="en-US"/>
        </w:rPr>
      </w:pPr>
    </w:p>
    <w:p w:rsidR="00CE5F9E" w:rsidRPr="00CE5F9E" w:rsidRDefault="00CE5F9E" w:rsidP="00CE5F9E">
      <w:pPr>
        <w:pStyle w:val="Listenabsatz"/>
        <w:numPr>
          <w:ilvl w:val="0"/>
          <w:numId w:val="2"/>
        </w:numPr>
        <w:rPr>
          <w:i/>
          <w:lang w:val="en-GB"/>
        </w:rPr>
      </w:pPr>
      <w:r w:rsidRPr="00CE5F9E">
        <w:rPr>
          <w:i/>
          <w:lang w:val="en-US"/>
        </w:rPr>
        <w:tab/>
      </w:r>
      <w:r w:rsidRPr="00CE5F9E">
        <w:rPr>
          <w:i/>
          <w:lang w:val="en-US"/>
        </w:rPr>
        <w:tab/>
      </w:r>
      <w:r w:rsidRPr="00CE5F9E">
        <w:rPr>
          <w:i/>
          <w:lang w:val="en-US"/>
        </w:rPr>
        <w:tab/>
        <w:t>Break (@ Wonder)</w:t>
      </w:r>
    </w:p>
    <w:p w:rsidR="00CE5F9E" w:rsidRPr="00CE5F9E" w:rsidRDefault="00CE5F9E" w:rsidP="00CE5F9E">
      <w:pPr>
        <w:pStyle w:val="Listenabsatz"/>
        <w:numPr>
          <w:ilvl w:val="0"/>
          <w:numId w:val="2"/>
        </w:numPr>
        <w:rPr>
          <w:lang w:val="en-US"/>
        </w:rPr>
      </w:pPr>
    </w:p>
    <w:p w:rsidR="00CE5F9E" w:rsidRPr="00CE5F9E" w:rsidRDefault="00CE5F9E" w:rsidP="00CE5F9E">
      <w:pPr>
        <w:pStyle w:val="Listenabsatz"/>
        <w:numPr>
          <w:ilvl w:val="0"/>
          <w:numId w:val="2"/>
        </w:numPr>
        <w:rPr>
          <w:lang w:val="en-US"/>
        </w:rPr>
      </w:pPr>
      <w:r w:rsidRPr="00CE5F9E">
        <w:rPr>
          <w:lang w:val="en-US"/>
        </w:rPr>
        <w:t>5:30–6:30pm (CET)</w:t>
      </w:r>
    </w:p>
    <w:p w:rsidR="00CE5F9E" w:rsidRPr="00CE5F9E" w:rsidRDefault="00CE5F9E" w:rsidP="00CE5F9E">
      <w:pPr>
        <w:pStyle w:val="Listenabsatz"/>
        <w:numPr>
          <w:ilvl w:val="0"/>
          <w:numId w:val="2"/>
        </w:numPr>
        <w:rPr>
          <w:lang w:val="en-US"/>
        </w:rPr>
      </w:pPr>
      <w:r w:rsidRPr="00CE5F9E">
        <w:rPr>
          <w:lang w:val="en-US"/>
        </w:rPr>
        <w:t xml:space="preserve">Markus </w:t>
      </w:r>
      <w:proofErr w:type="spellStart"/>
      <w:r w:rsidRPr="00CE5F9E">
        <w:rPr>
          <w:lang w:val="en-US"/>
        </w:rPr>
        <w:t>Spöhrer</w:t>
      </w:r>
      <w:proofErr w:type="spellEnd"/>
      <w:r w:rsidRPr="00CE5F9E">
        <w:rPr>
          <w:lang w:val="en-US"/>
        </w:rPr>
        <w:t xml:space="preserve"> &amp; Andreas </w:t>
      </w:r>
      <w:proofErr w:type="spellStart"/>
      <w:r w:rsidRPr="00CE5F9E">
        <w:rPr>
          <w:lang w:val="en-US"/>
        </w:rPr>
        <w:t>Wagenknecht</w:t>
      </w:r>
      <w:proofErr w:type="spellEnd"/>
    </w:p>
    <w:p w:rsidR="00CE5F9E" w:rsidRPr="00CE5F9E" w:rsidRDefault="00CE5F9E" w:rsidP="00CE5F9E">
      <w:pPr>
        <w:pStyle w:val="Listenabsatz"/>
        <w:numPr>
          <w:ilvl w:val="0"/>
          <w:numId w:val="2"/>
        </w:numPr>
        <w:rPr>
          <w:lang w:val="en-US"/>
        </w:rPr>
      </w:pPr>
      <w:r w:rsidRPr="00CE5F9E">
        <w:rPr>
          <w:b/>
          <w:lang w:val="en-US"/>
        </w:rPr>
        <w:t>Reading</w:t>
      </w:r>
      <w:r w:rsidRPr="00CE5F9E">
        <w:rPr>
          <w:lang w:val="en-US"/>
        </w:rPr>
        <w:t xml:space="preserve"> </w:t>
      </w:r>
      <w:proofErr w:type="spellStart"/>
      <w:r w:rsidRPr="00CE5F9E">
        <w:rPr>
          <w:lang w:val="en-US"/>
        </w:rPr>
        <w:t>Parisi</w:t>
      </w:r>
      <w:proofErr w:type="spellEnd"/>
      <w:r w:rsidRPr="00CE5F9E">
        <w:rPr>
          <w:lang w:val="en-US"/>
        </w:rPr>
        <w:t xml:space="preserve">, </w:t>
      </w:r>
      <w:proofErr w:type="spellStart"/>
      <w:r w:rsidRPr="00CE5F9E">
        <w:rPr>
          <w:lang w:val="en-US"/>
        </w:rPr>
        <w:t>Zidjaly</w:t>
      </w:r>
      <w:proofErr w:type="spellEnd"/>
    </w:p>
    <w:p w:rsidR="00CE5F9E" w:rsidRPr="00CE5F9E" w:rsidRDefault="00CE5F9E" w:rsidP="00CE5F9E">
      <w:pPr>
        <w:pStyle w:val="Listenabsatz"/>
        <w:numPr>
          <w:ilvl w:val="0"/>
          <w:numId w:val="2"/>
        </w:numPr>
        <w:rPr>
          <w:lang w:val="en-US"/>
        </w:rPr>
      </w:pPr>
      <w:r w:rsidRPr="00CE5F9E">
        <w:rPr>
          <w:lang w:val="en-US"/>
        </w:rPr>
        <w:t>Network Discussion</w:t>
      </w:r>
    </w:p>
    <w:p w:rsidR="00CE5F9E" w:rsidRPr="00CE5F9E" w:rsidRDefault="00CE5F9E" w:rsidP="00CE5F9E">
      <w:pPr>
        <w:pStyle w:val="Listenabsatz"/>
        <w:numPr>
          <w:ilvl w:val="0"/>
          <w:numId w:val="2"/>
        </w:numPr>
        <w:rPr>
          <w:lang w:val="en-US"/>
        </w:rPr>
      </w:pPr>
    </w:p>
    <w:p w:rsidR="00CE5F9E" w:rsidRPr="00CE5F9E" w:rsidRDefault="00CE5F9E" w:rsidP="00CE5F9E">
      <w:pPr>
        <w:pStyle w:val="Listenabsatz"/>
        <w:numPr>
          <w:ilvl w:val="0"/>
          <w:numId w:val="2"/>
        </w:numPr>
        <w:rPr>
          <w:i/>
          <w:lang w:val="en-GB"/>
        </w:rPr>
      </w:pPr>
      <w:r w:rsidRPr="00CE5F9E">
        <w:rPr>
          <w:i/>
          <w:lang w:val="en-US"/>
        </w:rPr>
        <w:tab/>
      </w:r>
      <w:r w:rsidRPr="00CE5F9E">
        <w:rPr>
          <w:i/>
          <w:lang w:val="en-US"/>
        </w:rPr>
        <w:tab/>
      </w:r>
      <w:r w:rsidRPr="00CE5F9E">
        <w:rPr>
          <w:i/>
          <w:lang w:val="en-US"/>
        </w:rPr>
        <w:tab/>
        <w:t>Break</w:t>
      </w:r>
    </w:p>
    <w:p w:rsidR="00CE5F9E" w:rsidRPr="00CE5F9E" w:rsidRDefault="00CE5F9E" w:rsidP="00CE5F9E">
      <w:pPr>
        <w:pStyle w:val="Listenabsatz"/>
        <w:numPr>
          <w:ilvl w:val="0"/>
          <w:numId w:val="2"/>
        </w:numPr>
        <w:rPr>
          <w:lang w:val="en-US"/>
        </w:rPr>
      </w:pPr>
    </w:p>
    <w:p w:rsidR="00CE5F9E" w:rsidRPr="00CE5F9E" w:rsidRDefault="00CE5F9E" w:rsidP="00CE5F9E">
      <w:pPr>
        <w:pStyle w:val="Listenabsatz"/>
        <w:numPr>
          <w:ilvl w:val="0"/>
          <w:numId w:val="2"/>
        </w:numPr>
        <w:rPr>
          <w:lang w:val="en-US"/>
        </w:rPr>
      </w:pPr>
      <w:r w:rsidRPr="00CE5F9E">
        <w:rPr>
          <w:lang w:val="en-US"/>
        </w:rPr>
        <w:t>7:00–8:00pm</w:t>
      </w:r>
    </w:p>
    <w:p w:rsidR="00CE5F9E" w:rsidRPr="00CE5F9E" w:rsidRDefault="00CE5F9E" w:rsidP="00CE5F9E">
      <w:pPr>
        <w:pStyle w:val="Listenabsatz"/>
        <w:numPr>
          <w:ilvl w:val="0"/>
          <w:numId w:val="2"/>
        </w:numPr>
        <w:rPr>
          <w:lang w:val="en-US"/>
        </w:rPr>
      </w:pPr>
      <w:r w:rsidRPr="00CE5F9E">
        <w:rPr>
          <w:b/>
          <w:lang w:val="en-US"/>
        </w:rPr>
        <w:t>Brainstorming</w:t>
      </w:r>
      <w:r w:rsidRPr="00CE5F9E">
        <w:rPr>
          <w:lang w:val="en-US"/>
        </w:rPr>
        <w:t xml:space="preserve"> for the Publication</w:t>
      </w:r>
    </w:p>
    <w:p w:rsidR="00CE5F9E" w:rsidRPr="00CE5F9E" w:rsidRDefault="00CE5F9E" w:rsidP="00CE5F9E">
      <w:pPr>
        <w:pStyle w:val="Listenabsatz"/>
        <w:numPr>
          <w:ilvl w:val="0"/>
          <w:numId w:val="2"/>
        </w:numPr>
        <w:rPr>
          <w:lang w:val="en-US"/>
        </w:rPr>
      </w:pPr>
      <w:r w:rsidRPr="00CE5F9E">
        <w:rPr>
          <w:lang w:val="en-US"/>
        </w:rPr>
        <w:t>Network Discussion</w:t>
      </w:r>
    </w:p>
    <w:p w:rsidR="00CE5F9E" w:rsidRPr="00CE5F9E" w:rsidRDefault="00CE5F9E" w:rsidP="00CE5F9E">
      <w:pPr>
        <w:pStyle w:val="Listenabsatz"/>
        <w:numPr>
          <w:ilvl w:val="0"/>
          <w:numId w:val="2"/>
        </w:numPr>
        <w:rPr>
          <w:lang w:val="en-GB"/>
        </w:rPr>
      </w:pPr>
    </w:p>
    <w:p w:rsidR="00BC13C7" w:rsidRPr="004C587A" w:rsidRDefault="00BC13C7" w:rsidP="00CE5F9E">
      <w:pPr>
        <w:rPr>
          <w:lang w:val="en-US"/>
        </w:rPr>
      </w:pPr>
      <w:r w:rsidRPr="004C587A">
        <w:rPr>
          <w:lang w:val="en-GB"/>
        </w:rPr>
        <w:br w:type="page"/>
      </w:r>
    </w:p>
    <w:p w:rsidR="00DE3791" w:rsidRPr="00C212B2" w:rsidRDefault="00A11109">
      <w:pPr>
        <w:pStyle w:val="berschrift2"/>
        <w:numPr>
          <w:ilvl w:val="1"/>
          <w:numId w:val="2"/>
        </w:numPr>
      </w:pPr>
      <w:r w:rsidRPr="00C212B2">
        <w:lastRenderedPageBreak/>
        <w:t>Guest Speaker</w:t>
      </w:r>
      <w:r w:rsidR="002C100F">
        <w:t>s</w:t>
      </w:r>
    </w:p>
    <w:p w:rsidR="00AC6B5B" w:rsidRDefault="00A11109" w:rsidP="00AC6B5B">
      <w:pPr>
        <w:spacing w:after="120"/>
        <w:jc w:val="both"/>
        <w:rPr>
          <w:rFonts w:cstheme="minorHAnsi"/>
          <w:highlight w:val="white"/>
        </w:rPr>
      </w:pPr>
      <w:r w:rsidRPr="00992C53">
        <w:rPr>
          <w:rFonts w:cstheme="minorHAnsi"/>
          <w:highlight w:val="white"/>
          <w:lang w:val="en-GB"/>
        </w:rPr>
        <w:t xml:space="preserve">Since 2016, </w:t>
      </w:r>
      <w:r w:rsidRPr="00992C53">
        <w:rPr>
          <w:rFonts w:cstheme="minorHAnsi"/>
          <w:b/>
          <w:bCs/>
          <w:highlight w:val="white"/>
          <w:lang w:val="en-GB"/>
        </w:rPr>
        <w:t>Christian Meyer</w:t>
      </w:r>
      <w:r w:rsidRPr="00992C53">
        <w:rPr>
          <w:rFonts w:cstheme="minorHAnsi"/>
          <w:highlight w:val="white"/>
          <w:lang w:val="en-GB"/>
        </w:rPr>
        <w:t xml:space="preserve"> has been working at the Department of History and Sociology at the University of Konstanz as Professor of General Sociology with a focus on cultural sociology. He deals with social orders and their production in a cultural context. Thus, his research interests range from the sociology of interaction and the body to communication and media sociology, cultural differences and qualitative methods. </w:t>
      </w:r>
      <w:r w:rsidR="00AC6B5B">
        <w:rPr>
          <w:rFonts w:cstheme="minorHAnsi"/>
          <w:highlight w:val="white"/>
          <w:lang w:val="en-GB"/>
        </w:rPr>
        <w:t xml:space="preserve">He is the author of </w:t>
      </w:r>
      <w:r w:rsidRPr="00992C53">
        <w:rPr>
          <w:rFonts w:cstheme="minorHAnsi"/>
          <w:highlight w:val="white"/>
          <w:lang w:val="en-GB"/>
        </w:rPr>
        <w:t xml:space="preserve">An </w:t>
      </w:r>
      <w:proofErr w:type="spellStart"/>
      <w:r w:rsidRPr="00992C53">
        <w:rPr>
          <w:rFonts w:cstheme="minorHAnsi"/>
          <w:i/>
          <w:iCs/>
          <w:highlight w:val="white"/>
          <w:lang w:val="en-GB"/>
        </w:rPr>
        <w:t>Intercorporeality</w:t>
      </w:r>
      <w:proofErr w:type="spellEnd"/>
      <w:r w:rsidRPr="00992C53">
        <w:rPr>
          <w:rFonts w:cstheme="minorHAnsi"/>
          <w:i/>
          <w:iCs/>
          <w:highlight w:val="white"/>
          <w:lang w:val="en-GB"/>
        </w:rPr>
        <w:t xml:space="preserve">. Emerging </w:t>
      </w:r>
      <w:proofErr w:type="spellStart"/>
      <w:r w:rsidRPr="00992C53">
        <w:rPr>
          <w:rFonts w:cstheme="minorHAnsi"/>
          <w:i/>
          <w:iCs/>
          <w:highlight w:val="white"/>
          <w:lang w:val="en-GB"/>
        </w:rPr>
        <w:t>Socialities</w:t>
      </w:r>
      <w:proofErr w:type="spellEnd"/>
      <w:r w:rsidRPr="00992C53">
        <w:rPr>
          <w:rFonts w:cstheme="minorHAnsi"/>
          <w:i/>
          <w:iCs/>
          <w:highlight w:val="white"/>
          <w:lang w:val="en-GB"/>
        </w:rPr>
        <w:t xml:space="preserve"> in Intera</w:t>
      </w:r>
      <w:r w:rsidR="00AC6B5B">
        <w:rPr>
          <w:rFonts w:cstheme="minorHAnsi"/>
          <w:i/>
          <w:iCs/>
          <w:highlight w:val="white"/>
          <w:lang w:val="en-GB"/>
        </w:rPr>
        <w:t>c</w:t>
      </w:r>
      <w:r w:rsidRPr="00992C53">
        <w:rPr>
          <w:rFonts w:cstheme="minorHAnsi"/>
          <w:i/>
          <w:iCs/>
          <w:highlight w:val="white"/>
          <w:lang w:val="en-GB"/>
        </w:rPr>
        <w:t>tion</w:t>
      </w:r>
      <w:r w:rsidRPr="00992C53">
        <w:rPr>
          <w:rFonts w:cstheme="minorHAnsi"/>
          <w:highlight w:val="white"/>
          <w:lang w:val="en-GB"/>
        </w:rPr>
        <w:t xml:space="preserve"> </w:t>
      </w:r>
      <w:r w:rsidR="00AC6B5B">
        <w:rPr>
          <w:rFonts w:cstheme="minorHAnsi"/>
          <w:highlight w:val="white"/>
          <w:lang w:val="en-GB"/>
        </w:rPr>
        <w:t>(</w:t>
      </w:r>
      <w:r w:rsidRPr="00992C53">
        <w:rPr>
          <w:rFonts w:cstheme="minorHAnsi"/>
          <w:highlight w:val="white"/>
          <w:lang w:val="en-GB"/>
        </w:rPr>
        <w:t>2017</w:t>
      </w:r>
      <w:r w:rsidR="00AC6B5B">
        <w:rPr>
          <w:rFonts w:cstheme="minorHAnsi"/>
          <w:highlight w:val="white"/>
          <w:lang w:val="en-GB"/>
        </w:rPr>
        <w:t>)</w:t>
      </w:r>
      <w:r w:rsidRPr="00992C53">
        <w:rPr>
          <w:rFonts w:cstheme="minorHAnsi"/>
          <w:highlight w:val="white"/>
          <w:lang w:val="en-GB"/>
        </w:rPr>
        <w:t xml:space="preserve"> or the current publication with Jürgen </w:t>
      </w:r>
      <w:proofErr w:type="spellStart"/>
      <w:r w:rsidRPr="00992C53">
        <w:rPr>
          <w:rFonts w:cstheme="minorHAnsi"/>
          <w:highlight w:val="white"/>
          <w:lang w:val="en-GB"/>
        </w:rPr>
        <w:t>Streeck</w:t>
      </w:r>
      <w:proofErr w:type="spellEnd"/>
      <w:r w:rsidRPr="00992C53">
        <w:rPr>
          <w:rFonts w:cstheme="minorHAnsi"/>
          <w:highlight w:val="white"/>
          <w:lang w:val="en-GB"/>
        </w:rPr>
        <w:t xml:space="preserve"> </w:t>
      </w:r>
      <w:proofErr w:type="spellStart"/>
      <w:r w:rsidRPr="00992C53">
        <w:rPr>
          <w:rFonts w:cstheme="minorHAnsi"/>
          <w:highlight w:val="white"/>
          <w:lang w:val="en-GB"/>
        </w:rPr>
        <w:t>Taktile</w:t>
      </w:r>
      <w:proofErr w:type="spellEnd"/>
      <w:r w:rsidRPr="00992C53">
        <w:rPr>
          <w:rFonts w:cstheme="minorHAnsi"/>
          <w:highlight w:val="white"/>
          <w:lang w:val="en-GB"/>
        </w:rPr>
        <w:t xml:space="preserve">, </w:t>
      </w:r>
      <w:proofErr w:type="spellStart"/>
      <w:r w:rsidRPr="00992C53">
        <w:rPr>
          <w:rFonts w:cstheme="minorHAnsi"/>
          <w:highlight w:val="white"/>
          <w:lang w:val="en-GB"/>
        </w:rPr>
        <w:t>haptische</w:t>
      </w:r>
      <w:proofErr w:type="spellEnd"/>
      <w:r w:rsidRPr="00992C53">
        <w:rPr>
          <w:rFonts w:cstheme="minorHAnsi"/>
          <w:highlight w:val="white"/>
          <w:lang w:val="en-GB"/>
        </w:rPr>
        <w:t xml:space="preserve"> und </w:t>
      </w:r>
      <w:proofErr w:type="spellStart"/>
      <w:r w:rsidRPr="00992C53">
        <w:rPr>
          <w:rFonts w:cstheme="minorHAnsi"/>
          <w:highlight w:val="white"/>
          <w:lang w:val="en-GB"/>
        </w:rPr>
        <w:t>interkorporale</w:t>
      </w:r>
      <w:proofErr w:type="spellEnd"/>
      <w:r w:rsidRPr="00992C53">
        <w:rPr>
          <w:rFonts w:cstheme="minorHAnsi"/>
          <w:highlight w:val="white"/>
          <w:lang w:val="en-GB"/>
        </w:rPr>
        <w:t xml:space="preserve"> </w:t>
      </w:r>
      <w:proofErr w:type="spellStart"/>
      <w:r w:rsidRPr="00992C53">
        <w:rPr>
          <w:rFonts w:cstheme="minorHAnsi"/>
          <w:highlight w:val="white"/>
          <w:lang w:val="en-GB"/>
        </w:rPr>
        <w:t>Interaktion</w:t>
      </w:r>
      <w:proofErr w:type="spellEnd"/>
      <w:r w:rsidRPr="00992C53">
        <w:rPr>
          <w:rFonts w:cstheme="minorHAnsi"/>
          <w:highlight w:val="white"/>
          <w:lang w:val="en-GB"/>
        </w:rPr>
        <w:t xml:space="preserve">. </w:t>
      </w:r>
      <w:r w:rsidRPr="00992C53">
        <w:rPr>
          <w:rFonts w:cstheme="minorHAnsi"/>
          <w:highlight w:val="white"/>
        </w:rPr>
        <w:t>Diesseits und jenseits der Grenzen der Kommunikation</w:t>
      </w:r>
      <w:r w:rsidRPr="00992C53">
        <w:rPr>
          <w:rFonts w:cstheme="minorHAnsi"/>
          <w:i/>
          <w:iCs/>
          <w:highlight w:val="white"/>
        </w:rPr>
        <w:t>,</w:t>
      </w:r>
      <w:r w:rsidRPr="00992C53">
        <w:rPr>
          <w:rFonts w:cstheme="minorHAnsi"/>
          <w:highlight w:val="white"/>
        </w:rPr>
        <w:t xml:space="preserve"> in: </w:t>
      </w:r>
      <w:r w:rsidRPr="00992C53">
        <w:rPr>
          <w:rFonts w:cstheme="minorHAnsi"/>
          <w:i/>
          <w:iCs/>
          <w:highlight w:val="white"/>
        </w:rPr>
        <w:t>Grenzen der Kommunikation – Kommunikation an den Grenzen</w:t>
      </w:r>
      <w:r w:rsidRPr="00992C53">
        <w:rPr>
          <w:rFonts w:cstheme="minorHAnsi"/>
          <w:highlight w:val="white"/>
        </w:rPr>
        <w:t xml:space="preserve"> </w:t>
      </w:r>
      <w:r w:rsidR="00AC6B5B">
        <w:rPr>
          <w:rFonts w:cstheme="minorHAnsi"/>
          <w:highlight w:val="white"/>
        </w:rPr>
        <w:t>(</w:t>
      </w:r>
      <w:r w:rsidRPr="00992C53">
        <w:rPr>
          <w:rFonts w:cstheme="minorHAnsi"/>
          <w:highlight w:val="white"/>
        </w:rPr>
        <w:t>2020</w:t>
      </w:r>
      <w:r w:rsidR="00AC6B5B">
        <w:rPr>
          <w:rFonts w:cstheme="minorHAnsi"/>
          <w:highlight w:val="white"/>
        </w:rPr>
        <w:t>)</w:t>
      </w:r>
      <w:r w:rsidRPr="00992C53">
        <w:rPr>
          <w:rFonts w:cstheme="minorHAnsi"/>
          <w:highlight w:val="white"/>
        </w:rPr>
        <w:t>.</w:t>
      </w:r>
    </w:p>
    <w:p w:rsidR="00AC6B5B" w:rsidRPr="00AC6B5B" w:rsidRDefault="00A11109" w:rsidP="00AC6B5B">
      <w:pPr>
        <w:spacing w:after="120"/>
        <w:jc w:val="both"/>
        <w:rPr>
          <w:rFonts w:cstheme="minorHAnsi"/>
          <w:highlight w:val="white"/>
          <w:lang w:val="en-GB"/>
        </w:rPr>
      </w:pPr>
      <w:proofErr w:type="spellStart"/>
      <w:r w:rsidRPr="00992C53">
        <w:rPr>
          <w:rFonts w:cstheme="minorHAnsi"/>
          <w:b/>
          <w:bCs/>
          <w:highlight w:val="white"/>
          <w:lang w:val="en-GB"/>
        </w:rPr>
        <w:t>Beate</w:t>
      </w:r>
      <w:proofErr w:type="spellEnd"/>
      <w:r w:rsidRPr="00992C53">
        <w:rPr>
          <w:rFonts w:cstheme="minorHAnsi"/>
          <w:b/>
          <w:bCs/>
          <w:highlight w:val="white"/>
          <w:lang w:val="en-GB"/>
        </w:rPr>
        <w:t xml:space="preserve"> Ochsner </w:t>
      </w:r>
      <w:r w:rsidRPr="00992C53">
        <w:rPr>
          <w:rFonts w:cstheme="minorHAnsi"/>
          <w:highlight w:val="white"/>
          <w:lang w:val="en-GB"/>
        </w:rPr>
        <w:t xml:space="preserve">is spokesperson of the DFG research unit “Medial Participation. Participation between Demand and Utilization” and </w:t>
      </w:r>
      <w:r w:rsidR="00FB1396">
        <w:rPr>
          <w:rFonts w:cstheme="minorHAnsi"/>
          <w:highlight w:val="white"/>
          <w:lang w:val="en-GB"/>
        </w:rPr>
        <w:t>PI</w:t>
      </w:r>
      <w:r w:rsidRPr="00992C53">
        <w:rPr>
          <w:rFonts w:cstheme="minorHAnsi"/>
          <w:highlight w:val="white"/>
          <w:lang w:val="en-GB"/>
        </w:rPr>
        <w:t xml:space="preserve"> of the project “</w:t>
      </w:r>
      <w:proofErr w:type="spellStart"/>
      <w:r w:rsidRPr="00992C53">
        <w:rPr>
          <w:rFonts w:cstheme="minorHAnsi"/>
          <w:highlight w:val="white"/>
          <w:lang w:val="en-GB"/>
        </w:rPr>
        <w:t>Technosensory</w:t>
      </w:r>
      <w:proofErr w:type="spellEnd"/>
      <w:r w:rsidRPr="00992C53">
        <w:rPr>
          <w:rFonts w:cstheme="minorHAnsi"/>
          <w:highlight w:val="white"/>
          <w:lang w:val="en-GB"/>
        </w:rPr>
        <w:t xml:space="preserve"> Participation Processes. App Practices and Dis/A</w:t>
      </w:r>
      <w:r w:rsidR="00AC6B5B">
        <w:rPr>
          <w:rFonts w:cstheme="minorHAnsi"/>
          <w:highlight w:val="white"/>
          <w:lang w:val="en-GB"/>
        </w:rPr>
        <w:t>bility”. Since 2008 she is</w:t>
      </w:r>
      <w:r w:rsidRPr="00992C53">
        <w:rPr>
          <w:rFonts w:cstheme="minorHAnsi"/>
          <w:highlight w:val="white"/>
          <w:lang w:val="en-GB"/>
        </w:rPr>
        <w:t xml:space="preserve"> professor of Media Studies at the University of Konstanz, among other things with the research focus on </w:t>
      </w:r>
      <w:proofErr w:type="spellStart"/>
      <w:r w:rsidRPr="00992C53">
        <w:rPr>
          <w:rFonts w:cstheme="minorHAnsi"/>
          <w:highlight w:val="white"/>
          <w:lang w:val="en-GB"/>
        </w:rPr>
        <w:t>audiovisual</w:t>
      </w:r>
      <w:proofErr w:type="spellEnd"/>
      <w:r w:rsidRPr="00992C53">
        <w:rPr>
          <w:rFonts w:cstheme="minorHAnsi"/>
          <w:highlight w:val="white"/>
          <w:lang w:val="en-GB"/>
        </w:rPr>
        <w:t xml:space="preserve"> production of disability, practices of not/hearing and not/seeing, participation research, media/culture/production, auditory ecologies</w:t>
      </w:r>
      <w:r w:rsidR="00AC6B5B">
        <w:rPr>
          <w:rFonts w:cstheme="minorHAnsi"/>
          <w:highlight w:val="white"/>
          <w:lang w:val="en-GB"/>
        </w:rPr>
        <w:t xml:space="preserve"> and smart hearing practices</w:t>
      </w:r>
      <w:r w:rsidRPr="00992C53">
        <w:rPr>
          <w:rFonts w:cstheme="minorHAnsi"/>
          <w:highlight w:val="white"/>
          <w:lang w:val="en-GB"/>
        </w:rPr>
        <w:t xml:space="preserve">. </w:t>
      </w:r>
      <w:r w:rsidR="00AC6B5B">
        <w:rPr>
          <w:rFonts w:cstheme="minorHAnsi"/>
          <w:highlight w:val="white"/>
          <w:lang w:val="en-GB"/>
        </w:rPr>
        <w:t>She is the author of</w:t>
      </w:r>
      <w:r w:rsidRPr="00992C53">
        <w:rPr>
          <w:rFonts w:cstheme="minorHAnsi"/>
          <w:highlight w:val="white"/>
          <w:lang w:val="en-GB"/>
        </w:rPr>
        <w:t xml:space="preserve"> </w:t>
      </w:r>
      <w:r w:rsidR="00AC6B5B">
        <w:rPr>
          <w:rFonts w:cstheme="minorHAnsi"/>
          <w:highlight w:val="white"/>
          <w:lang w:val="en-GB"/>
        </w:rPr>
        <w:t>“</w:t>
      </w:r>
      <w:r w:rsidRPr="00992C53">
        <w:rPr>
          <w:rFonts w:cstheme="minorHAnsi"/>
          <w:highlight w:val="white"/>
          <w:lang w:val="en-GB"/>
        </w:rPr>
        <w:t xml:space="preserve">Talking about Associations and Descriptions or a Short Story about </w:t>
      </w:r>
      <w:proofErr w:type="spellStart"/>
      <w:r w:rsidRPr="00992C53">
        <w:rPr>
          <w:rFonts w:cstheme="minorHAnsi"/>
          <w:highlight w:val="white"/>
          <w:lang w:val="en-GB"/>
        </w:rPr>
        <w:t>Associology</w:t>
      </w:r>
      <w:proofErr w:type="spellEnd"/>
      <w:r w:rsidR="00AC6B5B">
        <w:rPr>
          <w:rFonts w:cstheme="minorHAnsi"/>
          <w:highlight w:val="white"/>
          <w:lang w:val="en-GB"/>
        </w:rPr>
        <w:t>”</w:t>
      </w:r>
      <w:r w:rsidRPr="00992C53">
        <w:rPr>
          <w:rFonts w:cstheme="minorHAnsi"/>
          <w:highlight w:val="white"/>
          <w:lang w:val="en-GB"/>
        </w:rPr>
        <w:t xml:space="preserve">, in: </w:t>
      </w:r>
      <w:r w:rsidRPr="00992C53">
        <w:rPr>
          <w:rFonts w:cstheme="minorHAnsi"/>
          <w:i/>
          <w:iCs/>
          <w:highlight w:val="white"/>
          <w:lang w:val="en-GB"/>
        </w:rPr>
        <w:t>Applying the Actor-Network Theory in Media Studies</w:t>
      </w:r>
      <w:r w:rsidRPr="00992C53">
        <w:rPr>
          <w:rFonts w:cstheme="minorHAnsi"/>
          <w:highlight w:val="white"/>
          <w:lang w:val="en-GB"/>
        </w:rPr>
        <w:t xml:space="preserve"> </w:t>
      </w:r>
      <w:r w:rsidR="00AC6B5B">
        <w:rPr>
          <w:rFonts w:cstheme="minorHAnsi"/>
          <w:highlight w:val="white"/>
          <w:lang w:val="en-GB"/>
        </w:rPr>
        <w:t>(</w:t>
      </w:r>
      <w:r w:rsidRPr="00992C53">
        <w:rPr>
          <w:rFonts w:cstheme="minorHAnsi"/>
          <w:highlight w:val="white"/>
          <w:lang w:val="en-GB"/>
        </w:rPr>
        <w:t>2017</w:t>
      </w:r>
      <w:r w:rsidR="00AC6B5B">
        <w:rPr>
          <w:rFonts w:cstheme="minorHAnsi"/>
          <w:highlight w:val="white"/>
          <w:lang w:val="en-GB"/>
        </w:rPr>
        <w:t>)</w:t>
      </w:r>
      <w:r w:rsidRPr="00992C53">
        <w:rPr>
          <w:rFonts w:cstheme="minorHAnsi"/>
          <w:highlight w:val="white"/>
          <w:lang w:val="en-GB"/>
        </w:rPr>
        <w:t xml:space="preserve"> and Documenting </w:t>
      </w:r>
      <w:proofErr w:type="spellStart"/>
      <w:r w:rsidRPr="00992C53">
        <w:rPr>
          <w:rFonts w:cstheme="minorHAnsi"/>
          <w:highlight w:val="white"/>
          <w:lang w:val="en-GB"/>
        </w:rPr>
        <w:t>Neuropolitics</w:t>
      </w:r>
      <w:proofErr w:type="spellEnd"/>
      <w:r w:rsidRPr="00992C53">
        <w:rPr>
          <w:rFonts w:cstheme="minorHAnsi"/>
          <w:highlight w:val="white"/>
          <w:lang w:val="en-GB"/>
        </w:rPr>
        <w:t xml:space="preserve">: Cochlear Implant Activation Videos, in: </w:t>
      </w:r>
      <w:r w:rsidRPr="00992C53">
        <w:rPr>
          <w:rFonts w:cstheme="minorHAnsi"/>
          <w:i/>
          <w:iCs/>
          <w:highlight w:val="white"/>
          <w:lang w:val="en-GB"/>
        </w:rPr>
        <w:t>Documentary and Disability</w:t>
      </w:r>
      <w:r w:rsidRPr="00992C53">
        <w:rPr>
          <w:rFonts w:cstheme="minorHAnsi"/>
          <w:highlight w:val="white"/>
          <w:lang w:val="en-GB"/>
        </w:rPr>
        <w:t xml:space="preserve"> </w:t>
      </w:r>
      <w:r w:rsidR="00AC6B5B">
        <w:rPr>
          <w:rFonts w:cstheme="minorHAnsi"/>
          <w:highlight w:val="white"/>
          <w:lang w:val="en-GB"/>
        </w:rPr>
        <w:t>(</w:t>
      </w:r>
      <w:r w:rsidRPr="00992C53">
        <w:rPr>
          <w:rFonts w:cstheme="minorHAnsi"/>
          <w:highlight w:val="white"/>
          <w:lang w:val="en-GB"/>
        </w:rPr>
        <w:t>2017</w:t>
      </w:r>
      <w:r w:rsidR="00AC6B5B">
        <w:rPr>
          <w:rFonts w:cstheme="minorHAnsi"/>
          <w:highlight w:val="white"/>
          <w:lang w:val="en-GB"/>
        </w:rPr>
        <w:t>)</w:t>
      </w:r>
      <w:r w:rsidRPr="00992C53">
        <w:rPr>
          <w:rFonts w:cstheme="minorHAnsi"/>
          <w:highlight w:val="white"/>
          <w:lang w:val="en-GB"/>
        </w:rPr>
        <w:t>.</w:t>
      </w:r>
    </w:p>
    <w:p w:rsidR="002441C2" w:rsidRDefault="002441C2" w:rsidP="00AC6B5B">
      <w:pPr>
        <w:spacing w:after="120"/>
        <w:jc w:val="both"/>
        <w:rPr>
          <w:rFonts w:cstheme="minorHAnsi"/>
          <w:highlight w:val="white"/>
          <w:lang w:val="en-GB"/>
        </w:rPr>
      </w:pPr>
    </w:p>
    <w:p w:rsidR="00AC6B5B" w:rsidRPr="00AC6B5B" w:rsidRDefault="00A11109" w:rsidP="00AC6B5B">
      <w:pPr>
        <w:spacing w:after="120"/>
        <w:jc w:val="both"/>
        <w:rPr>
          <w:rFonts w:cstheme="minorHAnsi"/>
          <w:highlight w:val="white"/>
          <w:lang w:val="en-GB"/>
        </w:rPr>
      </w:pPr>
      <w:r w:rsidRPr="00992C53">
        <w:rPr>
          <w:rFonts w:cstheme="minorHAnsi"/>
          <w:highlight w:val="white"/>
          <w:lang w:val="en-GB"/>
        </w:rPr>
        <w:t xml:space="preserve">As a professor in the Department of Sociology, Philosophy and Anthropology at the University of Exeter, </w:t>
      </w:r>
      <w:r w:rsidRPr="00992C53">
        <w:rPr>
          <w:rFonts w:cstheme="minorHAnsi"/>
          <w:b/>
          <w:bCs/>
          <w:highlight w:val="white"/>
          <w:lang w:val="en-GB"/>
        </w:rPr>
        <w:t xml:space="preserve">Michael </w:t>
      </w:r>
      <w:proofErr w:type="spellStart"/>
      <w:r w:rsidRPr="00992C53">
        <w:rPr>
          <w:rFonts w:cstheme="minorHAnsi"/>
          <w:b/>
          <w:bCs/>
          <w:highlight w:val="white"/>
          <w:lang w:val="en-GB"/>
        </w:rPr>
        <w:t>Schillmeier</w:t>
      </w:r>
      <w:r w:rsidRPr="00992C53">
        <w:rPr>
          <w:rFonts w:cstheme="minorHAnsi"/>
          <w:highlight w:val="white"/>
          <w:lang w:val="en-GB"/>
        </w:rPr>
        <w:t>'s</w:t>
      </w:r>
      <w:proofErr w:type="spellEnd"/>
      <w:r w:rsidRPr="00992C53">
        <w:rPr>
          <w:rFonts w:cstheme="minorHAnsi"/>
          <w:highlight w:val="white"/>
          <w:lang w:val="en-GB"/>
        </w:rPr>
        <w:t xml:space="preserve"> research interests include Disability and care practices and human/non-human relations, combining empirical philosophy with process-oriented sociology and science and technology studies. He devotes a great part of his publications to the focus on non-disability/disability, care and illness</w:t>
      </w:r>
      <w:r w:rsidR="00AC6B5B">
        <w:rPr>
          <w:rFonts w:cstheme="minorHAnsi"/>
          <w:highlight w:val="white"/>
          <w:lang w:val="en-GB"/>
        </w:rPr>
        <w:t xml:space="preserve">. </w:t>
      </w:r>
      <w:r w:rsidRPr="00992C53">
        <w:rPr>
          <w:rFonts w:cstheme="minorHAnsi"/>
          <w:highlight w:val="white"/>
          <w:lang w:val="en-GB"/>
        </w:rPr>
        <w:t>He is author of</w:t>
      </w:r>
      <w:r w:rsidR="00AC6B5B">
        <w:rPr>
          <w:rFonts w:cstheme="minorHAnsi"/>
          <w:highlight w:val="white"/>
          <w:lang w:val="en-GB"/>
        </w:rPr>
        <w:t xml:space="preserve"> </w:t>
      </w:r>
      <w:r w:rsidR="00AC6B5B" w:rsidRPr="00992C53">
        <w:rPr>
          <w:rFonts w:cstheme="minorHAnsi"/>
          <w:i/>
          <w:iCs/>
          <w:highlight w:val="white"/>
          <w:lang w:val="en-GB"/>
        </w:rPr>
        <w:t xml:space="preserve">Rethinking Disability: Bodies, Senses, and Things </w:t>
      </w:r>
      <w:r w:rsidR="00AC6B5B">
        <w:rPr>
          <w:rFonts w:cstheme="minorHAnsi"/>
          <w:highlight w:val="white"/>
          <w:lang w:val="en-GB"/>
        </w:rPr>
        <w:t>(</w:t>
      </w:r>
      <w:r w:rsidR="00AC6B5B" w:rsidRPr="00992C53">
        <w:rPr>
          <w:rFonts w:cstheme="minorHAnsi"/>
          <w:highlight w:val="white"/>
          <w:lang w:val="en-GB"/>
        </w:rPr>
        <w:t>2010</w:t>
      </w:r>
      <w:r w:rsidR="00AC6B5B">
        <w:rPr>
          <w:rFonts w:cstheme="minorHAnsi"/>
          <w:highlight w:val="white"/>
          <w:lang w:val="en-GB"/>
        </w:rPr>
        <w:t>),</w:t>
      </w:r>
      <w:r w:rsidRPr="00992C53">
        <w:rPr>
          <w:rFonts w:cstheme="minorHAnsi"/>
          <w:highlight w:val="white"/>
          <w:lang w:val="en-GB"/>
        </w:rPr>
        <w:t xml:space="preserve"> How does thinking with dementing bodies and AN Whitehead reassemble central propositions of </w:t>
      </w:r>
      <w:proofErr w:type="gramStart"/>
      <w:r w:rsidRPr="00992C53">
        <w:rPr>
          <w:rFonts w:cstheme="minorHAnsi"/>
          <w:highlight w:val="white"/>
          <w:lang w:val="en-GB"/>
        </w:rPr>
        <w:t>ANT?,</w:t>
      </w:r>
      <w:proofErr w:type="gramEnd"/>
      <w:r w:rsidRPr="00992C53">
        <w:rPr>
          <w:rFonts w:cstheme="minorHAnsi"/>
          <w:highlight w:val="white"/>
          <w:lang w:val="en-GB"/>
        </w:rPr>
        <w:t xml:space="preserve"> in: </w:t>
      </w:r>
      <w:r w:rsidRPr="00AC6B5B">
        <w:rPr>
          <w:rFonts w:cstheme="minorHAnsi"/>
          <w:i/>
          <w:highlight w:val="white"/>
          <w:lang w:val="en-GB"/>
        </w:rPr>
        <w:t>Routledge Companion to Actor Network Theory</w:t>
      </w:r>
      <w:r w:rsidRPr="00992C53">
        <w:rPr>
          <w:rFonts w:cstheme="minorHAnsi"/>
          <w:highlight w:val="white"/>
          <w:lang w:val="en-GB"/>
        </w:rPr>
        <w:t xml:space="preserve"> (2019)</w:t>
      </w:r>
      <w:r w:rsidR="00AC6B5B">
        <w:rPr>
          <w:rFonts w:cstheme="minorHAnsi"/>
          <w:highlight w:val="white"/>
          <w:lang w:val="en-GB"/>
        </w:rPr>
        <w:t>.</w:t>
      </w:r>
      <w:r w:rsidRPr="00992C53">
        <w:rPr>
          <w:rFonts w:cstheme="minorHAnsi"/>
          <w:highlight w:val="white"/>
          <w:lang w:val="en-GB"/>
        </w:rPr>
        <w:t xml:space="preserve"> </w:t>
      </w:r>
      <w:r w:rsidR="00AC6B5B">
        <w:rPr>
          <w:rFonts w:cstheme="minorHAnsi"/>
          <w:highlight w:val="white"/>
          <w:lang w:val="en-GB"/>
        </w:rPr>
        <w:t>R</w:t>
      </w:r>
      <w:r w:rsidRPr="00992C53">
        <w:rPr>
          <w:rFonts w:cstheme="minorHAnsi"/>
          <w:highlight w:val="white"/>
          <w:lang w:val="en-GB"/>
        </w:rPr>
        <w:t>ecently</w:t>
      </w:r>
      <w:r w:rsidR="00AC6B5B">
        <w:rPr>
          <w:rFonts w:cstheme="minorHAnsi"/>
          <w:highlight w:val="white"/>
          <w:lang w:val="en-GB"/>
        </w:rPr>
        <w:t>, he</w:t>
      </w:r>
      <w:r w:rsidRPr="00992C53">
        <w:rPr>
          <w:rFonts w:cstheme="minorHAnsi"/>
          <w:highlight w:val="white"/>
          <w:lang w:val="en-GB"/>
        </w:rPr>
        <w:t xml:space="preserve"> co-edited the issue “6 feet apart: Spa</w:t>
      </w:r>
      <w:r w:rsidR="00AC6B5B">
        <w:rPr>
          <w:rFonts w:cstheme="minorHAnsi"/>
          <w:highlight w:val="white"/>
          <w:lang w:val="en-GB"/>
        </w:rPr>
        <w:t>ces and cultures of quarantine”,</w:t>
      </w:r>
      <w:r w:rsidRPr="00992C53">
        <w:rPr>
          <w:rFonts w:cstheme="minorHAnsi"/>
          <w:highlight w:val="white"/>
          <w:lang w:val="en-GB"/>
        </w:rPr>
        <w:t xml:space="preserve"> </w:t>
      </w:r>
      <w:r w:rsidRPr="00992C53">
        <w:rPr>
          <w:rFonts w:cstheme="minorHAnsi"/>
          <w:i/>
          <w:iCs/>
          <w:highlight w:val="white"/>
          <w:lang w:val="en-GB"/>
        </w:rPr>
        <w:t>Space and Culture</w:t>
      </w:r>
      <w:r w:rsidRPr="00992C53">
        <w:rPr>
          <w:rFonts w:cstheme="minorHAnsi"/>
          <w:highlight w:val="white"/>
          <w:lang w:val="en-GB"/>
        </w:rPr>
        <w:t xml:space="preserve"> (2020).</w:t>
      </w:r>
    </w:p>
    <w:p w:rsidR="00BC13C7" w:rsidRDefault="00A11109" w:rsidP="002441C2">
      <w:pPr>
        <w:spacing w:after="120"/>
        <w:jc w:val="both"/>
        <w:rPr>
          <w:rFonts w:ascii="Carlito" w:eastAsia="Noto Sans SC Regular" w:hAnsi="Carlito" w:cs="Noto Sans Devanagari"/>
          <w:b/>
          <w:bCs/>
          <w:sz w:val="32"/>
          <w:szCs w:val="32"/>
          <w:lang w:val="en-US"/>
        </w:rPr>
      </w:pPr>
      <w:r w:rsidRPr="00992C53">
        <w:rPr>
          <w:rFonts w:cstheme="minorHAnsi"/>
          <w:b/>
          <w:bCs/>
          <w:highlight w:val="white"/>
          <w:lang w:val="en-GB"/>
        </w:rPr>
        <w:t xml:space="preserve">Myriam </w:t>
      </w:r>
      <w:proofErr w:type="spellStart"/>
      <w:r w:rsidRPr="00992C53">
        <w:rPr>
          <w:rFonts w:cstheme="minorHAnsi"/>
          <w:b/>
          <w:bCs/>
          <w:highlight w:val="white"/>
          <w:lang w:val="en-GB"/>
        </w:rPr>
        <w:t>Winance</w:t>
      </w:r>
      <w:proofErr w:type="spellEnd"/>
      <w:r w:rsidRPr="00992C53">
        <w:rPr>
          <w:rFonts w:cstheme="minorHAnsi"/>
          <w:highlight w:val="white"/>
          <w:lang w:val="en-GB"/>
        </w:rPr>
        <w:t xml:space="preserve"> is a sociologist at the National Institute for Health and Medical Research at the Centre for Research in Medicine, Sciences, Health, Mental Health and Society in Paris and works on the question of social definitions of disability in an institutional and political context. She thus addresses the issues of non-disability/disability, the relationship between subject and object, accessibility and, in this context, the use of technical aids. Her current article “</w:t>
      </w:r>
      <w:r w:rsidRPr="00AC6B5B">
        <w:rPr>
          <w:rFonts w:cstheme="minorHAnsi"/>
          <w:iCs/>
          <w:highlight w:val="white"/>
          <w:lang w:val="en-GB"/>
        </w:rPr>
        <w:t>Introduction of a new rubric. Crises and Disability: Issues, debates, experiences</w:t>
      </w:r>
      <w:r w:rsidR="00AC6B5B">
        <w:rPr>
          <w:rFonts w:cstheme="minorHAnsi"/>
          <w:iCs/>
          <w:highlight w:val="white"/>
          <w:lang w:val="en-GB"/>
        </w:rPr>
        <w:t>”</w:t>
      </w:r>
      <w:r w:rsidRPr="00992C53">
        <w:rPr>
          <w:rFonts w:cstheme="minorHAnsi"/>
          <w:highlight w:val="white"/>
          <w:lang w:val="en-GB"/>
        </w:rPr>
        <w:t xml:space="preserve"> in: </w:t>
      </w:r>
      <w:r w:rsidRPr="00992C53">
        <w:rPr>
          <w:rFonts w:cstheme="minorHAnsi"/>
          <w:i/>
          <w:iCs/>
          <w:highlight w:val="white"/>
          <w:lang w:val="en-GB"/>
        </w:rPr>
        <w:t xml:space="preserve">European journal of disability research </w:t>
      </w:r>
      <w:r w:rsidRPr="00992C53">
        <w:rPr>
          <w:rFonts w:cstheme="minorHAnsi"/>
          <w:highlight w:val="white"/>
          <w:lang w:val="en-GB"/>
        </w:rPr>
        <w:t>(2020), is preceded by publications such as “</w:t>
      </w:r>
      <w:r w:rsidRPr="00AC6B5B">
        <w:rPr>
          <w:rFonts w:cstheme="minorHAnsi"/>
          <w:iCs/>
          <w:highlight w:val="white"/>
          <w:lang w:val="en-GB"/>
        </w:rPr>
        <w:t>’Don’t touch/push me!’ From disruption to intimacy in relations with one’s wheelchair: An analysis of relational modalities between persons and objects</w:t>
      </w:r>
      <w:r w:rsidR="00AC6B5B">
        <w:rPr>
          <w:rFonts w:cstheme="minorHAnsi"/>
          <w:highlight w:val="white"/>
          <w:lang w:val="en-GB"/>
        </w:rPr>
        <w:t>”</w:t>
      </w:r>
      <w:r w:rsidRPr="00992C53">
        <w:rPr>
          <w:rFonts w:cstheme="minorHAnsi"/>
          <w:highlight w:val="white"/>
          <w:lang w:val="en-GB"/>
        </w:rPr>
        <w:t xml:space="preserve">, in: </w:t>
      </w:r>
      <w:r w:rsidRPr="00992C53">
        <w:rPr>
          <w:rFonts w:cstheme="minorHAnsi"/>
          <w:i/>
          <w:iCs/>
          <w:highlight w:val="white"/>
          <w:lang w:val="en-GB"/>
        </w:rPr>
        <w:t>Sociological Review</w:t>
      </w:r>
      <w:r w:rsidR="00AC6B5B">
        <w:rPr>
          <w:rFonts w:cstheme="minorHAnsi"/>
          <w:highlight w:val="white"/>
          <w:lang w:val="en-GB"/>
        </w:rPr>
        <w:t xml:space="preserve"> (2019)</w:t>
      </w:r>
      <w:r w:rsidRPr="00992C53">
        <w:rPr>
          <w:rFonts w:cstheme="minorHAnsi"/>
          <w:highlight w:val="white"/>
          <w:lang w:val="en-GB"/>
        </w:rPr>
        <w:t>.</w:t>
      </w:r>
      <w:r w:rsidR="00BC13C7">
        <w:rPr>
          <w:lang w:val="en-US"/>
        </w:rPr>
        <w:br w:type="page"/>
      </w:r>
    </w:p>
    <w:p w:rsidR="00DE3791" w:rsidRPr="00C212B2" w:rsidRDefault="00BC13C7">
      <w:pPr>
        <w:pStyle w:val="berschrift2"/>
        <w:numPr>
          <w:ilvl w:val="1"/>
          <w:numId w:val="2"/>
        </w:numPr>
        <w:rPr>
          <w:lang w:val="en-US"/>
        </w:rPr>
      </w:pPr>
      <w:r w:rsidRPr="00C212B2">
        <w:rPr>
          <w:lang w:val="en-US"/>
        </w:rPr>
        <w:lastRenderedPageBreak/>
        <w:t>Reading</w:t>
      </w:r>
    </w:p>
    <w:p w:rsidR="00DE3791" w:rsidRPr="00C212B2" w:rsidRDefault="00A11109" w:rsidP="00607D19">
      <w:pPr>
        <w:spacing w:after="120"/>
        <w:rPr>
          <w:lang w:val="en-US"/>
        </w:rPr>
      </w:pPr>
      <w:r w:rsidRPr="00C212B2">
        <w:rPr>
          <w:lang w:val="en-US"/>
        </w:rPr>
        <w:t>To create a common basis for a vivid discussion, we have gathered here six te</w:t>
      </w:r>
      <w:r w:rsidR="00BC13C7" w:rsidRPr="00C212B2">
        <w:rPr>
          <w:lang w:val="en-US"/>
        </w:rPr>
        <w:t>xts on the topic of our meeting:</w:t>
      </w:r>
    </w:p>
    <w:p w:rsidR="00BC13C7" w:rsidRPr="00C212B2" w:rsidRDefault="00A11109" w:rsidP="00BC13C7">
      <w:pPr>
        <w:ind w:left="709" w:hanging="709"/>
        <w:rPr>
          <w:lang w:val="en-US"/>
        </w:rPr>
      </w:pPr>
      <w:r w:rsidRPr="00C212B2">
        <w:rPr>
          <w:lang w:val="en-US"/>
        </w:rPr>
        <w:t>Goffman, Erving (1956): Teams. In: The presentation of self in everyday life. Edinburgh, pp. 47-65.</w:t>
      </w:r>
    </w:p>
    <w:p w:rsidR="00BC13C7" w:rsidRPr="00C212B2" w:rsidRDefault="00A11109" w:rsidP="00BC13C7">
      <w:pPr>
        <w:ind w:left="709" w:hanging="709"/>
        <w:rPr>
          <w:lang w:val="en-US"/>
        </w:rPr>
      </w:pPr>
      <w:r w:rsidRPr="00C212B2">
        <w:rPr>
          <w:lang w:val="en-US"/>
        </w:rPr>
        <w:t xml:space="preserve">Goodwin, Charles. 2004. “A Competent Speaker Who Can't Speak. The Social Life of Aphasia.” </w:t>
      </w:r>
      <w:r w:rsidRPr="00C212B2">
        <w:rPr>
          <w:i/>
          <w:iCs/>
          <w:lang w:val="en-US"/>
        </w:rPr>
        <w:t>Journal of Linguistic Anthropology</w:t>
      </w:r>
      <w:r w:rsidRPr="00C212B2">
        <w:rPr>
          <w:lang w:val="en-US"/>
        </w:rPr>
        <w:t xml:space="preserve"> 14 (2):151-170.</w:t>
      </w:r>
    </w:p>
    <w:p w:rsidR="00BC13C7" w:rsidRPr="00CD2F49" w:rsidRDefault="00A11109" w:rsidP="00BC13C7">
      <w:pPr>
        <w:ind w:left="709" w:hanging="709"/>
        <w:rPr>
          <w:lang w:val="en-GB"/>
        </w:rPr>
      </w:pPr>
      <w:proofErr w:type="spellStart"/>
      <w:r w:rsidRPr="00C212B2">
        <w:rPr>
          <w:lang w:val="en-US"/>
        </w:rPr>
        <w:t>Parisi</w:t>
      </w:r>
      <w:proofErr w:type="spellEnd"/>
      <w:r w:rsidRPr="00C212B2">
        <w:rPr>
          <w:lang w:val="en-US"/>
        </w:rPr>
        <w:t xml:space="preserve">, David. 2017. “Game Interfaces as Disabling Infrastructures.” </w:t>
      </w:r>
      <w:hyperlink r:id="rId6" w:history="1">
        <w:r w:rsidRPr="00CD2F49">
          <w:rPr>
            <w:rStyle w:val="Hyperlink"/>
            <w:i/>
            <w:iCs/>
            <w:lang w:val="en-GB"/>
          </w:rPr>
          <w:t>Analog Game Studies</w:t>
        </w:r>
        <w:r w:rsidR="00BC13C7" w:rsidRPr="00CD2F49">
          <w:rPr>
            <w:rStyle w:val="Hyperlink"/>
            <w:lang w:val="en-GB"/>
          </w:rPr>
          <w:t xml:space="preserve"> 5</w:t>
        </w:r>
      </w:hyperlink>
      <w:r w:rsidR="00BC13C7" w:rsidRPr="00CD2F49">
        <w:rPr>
          <w:lang w:val="en-GB"/>
        </w:rPr>
        <w:t>.</w:t>
      </w:r>
    </w:p>
    <w:p w:rsidR="00DE3791" w:rsidRPr="00C212B2" w:rsidRDefault="00A11109" w:rsidP="00BC13C7">
      <w:pPr>
        <w:ind w:left="709" w:hanging="709"/>
        <w:rPr>
          <w:lang w:val="en-US"/>
        </w:rPr>
      </w:pPr>
      <w:proofErr w:type="spellStart"/>
      <w:r w:rsidRPr="00C212B2">
        <w:rPr>
          <w:lang w:val="en-US"/>
        </w:rPr>
        <w:t>Zidjaly</w:t>
      </w:r>
      <w:proofErr w:type="spellEnd"/>
      <w:r w:rsidRPr="00C212B2">
        <w:rPr>
          <w:lang w:val="en-US"/>
        </w:rPr>
        <w:t>, Najma Al. 2009. “Agency as an Interactive Achievement.”</w:t>
      </w:r>
      <w:r w:rsidRPr="00C212B2">
        <w:rPr>
          <w:lang w:val="en-GB"/>
        </w:rPr>
        <w:t xml:space="preserve"> </w:t>
      </w:r>
      <w:r w:rsidRPr="00C212B2">
        <w:rPr>
          <w:i/>
          <w:iCs/>
          <w:lang w:val="en-US"/>
        </w:rPr>
        <w:t>Language in Society</w:t>
      </w:r>
      <w:r w:rsidRPr="00C212B2">
        <w:rPr>
          <w:lang w:val="en-US"/>
        </w:rPr>
        <w:t xml:space="preserve"> 38 (2):177-200</w:t>
      </w:r>
    </w:p>
    <w:p w:rsidR="00BC13C7" w:rsidRPr="002C100F" w:rsidRDefault="00BC13C7" w:rsidP="002C100F">
      <w:pPr>
        <w:pStyle w:val="berschrift3"/>
        <w:rPr>
          <w:rFonts w:ascii="Calibri" w:hAnsi="Calibri" w:cs="Calibri"/>
          <w:color w:val="auto"/>
          <w:sz w:val="28"/>
          <w:szCs w:val="28"/>
          <w:lang w:val="en-US"/>
        </w:rPr>
      </w:pPr>
      <w:r w:rsidRPr="002C100F">
        <w:rPr>
          <w:rFonts w:ascii="Calibri" w:hAnsi="Calibri" w:cs="Calibri"/>
          <w:color w:val="auto"/>
          <w:sz w:val="28"/>
          <w:szCs w:val="28"/>
          <w:lang w:val="en-US"/>
        </w:rPr>
        <w:t>Optional Reading</w:t>
      </w:r>
    </w:p>
    <w:p w:rsidR="00DE3791" w:rsidRPr="00BC13C7" w:rsidRDefault="00A11109" w:rsidP="00F7045C">
      <w:pPr>
        <w:spacing w:before="120"/>
        <w:ind w:left="709" w:hanging="709"/>
        <w:rPr>
          <w:lang w:val="en-US"/>
        </w:rPr>
      </w:pPr>
      <w:proofErr w:type="spellStart"/>
      <w:r w:rsidRPr="00BC13C7">
        <w:rPr>
          <w:lang w:val="en-US"/>
        </w:rPr>
        <w:t>Schillmeier</w:t>
      </w:r>
      <w:proofErr w:type="spellEnd"/>
      <w:r w:rsidRPr="00BC13C7">
        <w:rPr>
          <w:lang w:val="en-US"/>
        </w:rPr>
        <w:t>, Michael (2019): How does thinking with dementing bodies and A. N. Whitehead reassemble central propositions of ANT? In: The Routledge Companion to Actor-Network Theory</w:t>
      </w:r>
      <w:r w:rsidR="00BC13C7">
        <w:rPr>
          <w:lang w:val="en-US"/>
        </w:rPr>
        <w:t>.</w:t>
      </w:r>
    </w:p>
    <w:p w:rsidR="00DE3791" w:rsidRDefault="00A11109" w:rsidP="00BC13C7">
      <w:pPr>
        <w:ind w:left="709" w:hanging="709"/>
        <w:rPr>
          <w:lang w:val="en-US"/>
        </w:rPr>
      </w:pPr>
      <w:proofErr w:type="spellStart"/>
      <w:r w:rsidRPr="00BC13C7">
        <w:rPr>
          <w:lang w:val="en-US"/>
        </w:rPr>
        <w:t>Winance</w:t>
      </w:r>
      <w:proofErr w:type="spellEnd"/>
      <w:r w:rsidRPr="00BC13C7">
        <w:rPr>
          <w:lang w:val="en-US"/>
        </w:rPr>
        <w:t>, Myriam (2016): Rethinking disability. Lessons from the past, questions for the future. Contributions and limits of the social model, the sociology of science and technology, and the ethics of care. In: ALTER - European Journal of Disability Research 10 (2), S. 99–110.</w:t>
      </w:r>
    </w:p>
    <w:p w:rsidR="00992C53" w:rsidRDefault="00992C53" w:rsidP="00992C53">
      <w:pPr>
        <w:spacing w:before="120" w:after="60"/>
        <w:ind w:left="709" w:hanging="709"/>
        <w:rPr>
          <w:lang w:val="en-US"/>
        </w:rPr>
      </w:pPr>
    </w:p>
    <w:p w:rsidR="00BC13C7" w:rsidRPr="00992C53" w:rsidRDefault="00BC13C7" w:rsidP="00992C53">
      <w:pPr>
        <w:spacing w:before="120" w:after="60"/>
        <w:ind w:left="709" w:hanging="709"/>
        <w:rPr>
          <w:lang w:val="en-US"/>
        </w:rPr>
      </w:pPr>
      <w:r>
        <w:rPr>
          <w:lang w:val="en-US"/>
        </w:rPr>
        <w:t xml:space="preserve">Download the </w:t>
      </w:r>
      <w:r w:rsidR="00C212B2">
        <w:rPr>
          <w:lang w:val="en-US"/>
        </w:rPr>
        <w:t>reading</w:t>
      </w:r>
      <w:r>
        <w:rPr>
          <w:lang w:val="en-US"/>
        </w:rPr>
        <w:t xml:space="preserve"> here</w:t>
      </w:r>
      <w:r w:rsidR="00992C53">
        <w:rPr>
          <w:lang w:val="en-US"/>
        </w:rPr>
        <w:t xml:space="preserve"> </w:t>
      </w:r>
      <w:hyperlink r:id="rId7">
        <w:r w:rsidRPr="00BC13C7">
          <w:rPr>
            <w:rStyle w:val="Internetverknpfung"/>
            <w:lang w:val="en-GB"/>
          </w:rPr>
          <w:t>https://cloud.uni-konstanz.de/index.php/s/t5cniHk534EbrJm</w:t>
        </w:r>
      </w:hyperlink>
      <w:r w:rsidRPr="00BC13C7">
        <w:rPr>
          <w:lang w:val="en-GB"/>
        </w:rPr>
        <w:t xml:space="preserve"> </w:t>
      </w:r>
    </w:p>
    <w:p w:rsidR="00BC13C7" w:rsidRPr="00BC13C7" w:rsidRDefault="00BC13C7" w:rsidP="00BC13C7">
      <w:pPr>
        <w:ind w:left="709" w:hanging="709"/>
        <w:rPr>
          <w:lang w:val="en-GB"/>
        </w:rPr>
      </w:pPr>
    </w:p>
    <w:p w:rsidR="00DE3791" w:rsidRPr="00C212B2" w:rsidRDefault="00A11109">
      <w:pPr>
        <w:pStyle w:val="berschrift2"/>
        <w:numPr>
          <w:ilvl w:val="1"/>
          <w:numId w:val="2"/>
        </w:numPr>
        <w:rPr>
          <w:lang w:val="en-GB"/>
        </w:rPr>
      </w:pPr>
      <w:r w:rsidRPr="00C212B2">
        <w:rPr>
          <w:lang w:val="en-GB"/>
        </w:rPr>
        <w:lastRenderedPageBreak/>
        <w:t>References</w:t>
      </w:r>
    </w:p>
    <w:p w:rsidR="00BC13C7" w:rsidRPr="002C100F" w:rsidRDefault="00BC13C7" w:rsidP="002C100F">
      <w:pPr>
        <w:pStyle w:val="Textkrper"/>
        <w:spacing w:after="60"/>
        <w:ind w:left="709" w:hanging="709"/>
        <w:rPr>
          <w:sz w:val="20"/>
          <w:szCs w:val="20"/>
        </w:rPr>
      </w:pPr>
      <w:proofErr w:type="spellStart"/>
      <w:r w:rsidRPr="002C100F">
        <w:rPr>
          <w:sz w:val="20"/>
          <w:szCs w:val="20"/>
          <w:lang w:val="en-GB"/>
        </w:rPr>
        <w:t>Callon</w:t>
      </w:r>
      <w:proofErr w:type="spellEnd"/>
      <w:r w:rsidRPr="002C100F">
        <w:rPr>
          <w:sz w:val="20"/>
          <w:szCs w:val="20"/>
          <w:lang w:val="en-GB"/>
        </w:rPr>
        <w:t xml:space="preserve">, Michel (2005): Disabled Persons of All Countries, Unite! </w:t>
      </w:r>
      <w:r w:rsidRPr="002C100F">
        <w:rPr>
          <w:sz w:val="20"/>
          <w:szCs w:val="20"/>
        </w:rPr>
        <w:t>In: Bruno Latour, Peter Weibel und Zentrum für Kunst und Medientechnologie (</w:t>
      </w:r>
      <w:proofErr w:type="spellStart"/>
      <w:r w:rsidRPr="002C100F">
        <w:rPr>
          <w:sz w:val="20"/>
          <w:szCs w:val="20"/>
        </w:rPr>
        <w:t>Hg</w:t>
      </w:r>
      <w:proofErr w:type="spellEnd"/>
      <w:r w:rsidRPr="002C100F">
        <w:rPr>
          <w:sz w:val="20"/>
          <w:szCs w:val="20"/>
        </w:rPr>
        <w:t xml:space="preserve">.): Making </w:t>
      </w:r>
      <w:proofErr w:type="spellStart"/>
      <w:r w:rsidRPr="002C100F">
        <w:rPr>
          <w:sz w:val="20"/>
          <w:szCs w:val="20"/>
        </w:rPr>
        <w:t>things</w:t>
      </w:r>
      <w:proofErr w:type="spellEnd"/>
      <w:r w:rsidRPr="002C100F">
        <w:rPr>
          <w:sz w:val="20"/>
          <w:szCs w:val="20"/>
        </w:rPr>
        <w:t xml:space="preserve"> </w:t>
      </w:r>
      <w:proofErr w:type="spellStart"/>
      <w:r w:rsidRPr="002C100F">
        <w:rPr>
          <w:sz w:val="20"/>
          <w:szCs w:val="20"/>
        </w:rPr>
        <w:t>public</w:t>
      </w:r>
      <w:proofErr w:type="spellEnd"/>
      <w:r w:rsidRPr="002C100F">
        <w:rPr>
          <w:sz w:val="20"/>
          <w:szCs w:val="20"/>
        </w:rPr>
        <w:t xml:space="preserve">. </w:t>
      </w:r>
      <w:proofErr w:type="spellStart"/>
      <w:r w:rsidRPr="002C100F">
        <w:rPr>
          <w:sz w:val="20"/>
          <w:szCs w:val="20"/>
        </w:rPr>
        <w:t>Atmospheres</w:t>
      </w:r>
      <w:proofErr w:type="spellEnd"/>
      <w:r w:rsidRPr="002C100F">
        <w:rPr>
          <w:sz w:val="20"/>
          <w:szCs w:val="20"/>
        </w:rPr>
        <w:t xml:space="preserve"> </w:t>
      </w:r>
      <w:proofErr w:type="spellStart"/>
      <w:r w:rsidRPr="002C100F">
        <w:rPr>
          <w:sz w:val="20"/>
          <w:szCs w:val="20"/>
        </w:rPr>
        <w:t>of</w:t>
      </w:r>
      <w:proofErr w:type="spellEnd"/>
      <w:r w:rsidRPr="002C100F">
        <w:rPr>
          <w:sz w:val="20"/>
          <w:szCs w:val="20"/>
        </w:rPr>
        <w:t xml:space="preserve"> </w:t>
      </w:r>
      <w:proofErr w:type="spellStart"/>
      <w:r w:rsidRPr="002C100F">
        <w:rPr>
          <w:sz w:val="20"/>
          <w:szCs w:val="20"/>
        </w:rPr>
        <w:t>democracy</w:t>
      </w:r>
      <w:proofErr w:type="spellEnd"/>
      <w:r w:rsidRPr="002C100F">
        <w:rPr>
          <w:sz w:val="20"/>
          <w:szCs w:val="20"/>
        </w:rPr>
        <w:t>. Karlsruhe: ZKM, S. 308–313.</w:t>
      </w:r>
    </w:p>
    <w:p w:rsidR="00BC13C7" w:rsidRPr="002C100F" w:rsidRDefault="00BC13C7" w:rsidP="002C100F">
      <w:pPr>
        <w:pStyle w:val="Textkrper"/>
        <w:spacing w:after="60"/>
        <w:ind w:left="709" w:hanging="709"/>
        <w:rPr>
          <w:sz w:val="20"/>
          <w:szCs w:val="20"/>
          <w:lang w:val="en-GB"/>
        </w:rPr>
      </w:pPr>
      <w:proofErr w:type="spellStart"/>
      <w:r w:rsidRPr="002C100F">
        <w:rPr>
          <w:sz w:val="20"/>
          <w:szCs w:val="20"/>
        </w:rPr>
        <w:t>Gießmann</w:t>
      </w:r>
      <w:proofErr w:type="spellEnd"/>
      <w:r w:rsidRPr="002C100F">
        <w:rPr>
          <w:sz w:val="20"/>
          <w:szCs w:val="20"/>
        </w:rPr>
        <w:t>, Sebastian; Röhl, Tobias; Trischler, Ronja (</w:t>
      </w:r>
      <w:proofErr w:type="spellStart"/>
      <w:r w:rsidR="002C100F">
        <w:rPr>
          <w:sz w:val="20"/>
          <w:szCs w:val="20"/>
        </w:rPr>
        <w:t>eds</w:t>
      </w:r>
      <w:proofErr w:type="spellEnd"/>
      <w:r w:rsidRPr="002C100F">
        <w:rPr>
          <w:sz w:val="20"/>
          <w:szCs w:val="20"/>
        </w:rPr>
        <w:t xml:space="preserve">.) (2019): Materialität der Kooperation. </w:t>
      </w:r>
      <w:r w:rsidR="002C100F">
        <w:rPr>
          <w:sz w:val="20"/>
          <w:szCs w:val="20"/>
          <w:lang w:val="en-GB"/>
        </w:rPr>
        <w:t>Wiesbaden: Springer VS</w:t>
      </w:r>
      <w:r w:rsidRPr="002C100F">
        <w:rPr>
          <w:sz w:val="20"/>
          <w:szCs w:val="20"/>
          <w:lang w:val="en-GB"/>
        </w:rPr>
        <w:t>.</w:t>
      </w:r>
    </w:p>
    <w:p w:rsidR="00BC13C7" w:rsidRPr="002C100F" w:rsidRDefault="00BC13C7" w:rsidP="002C100F">
      <w:pPr>
        <w:pStyle w:val="Textkrper"/>
        <w:spacing w:after="60"/>
        <w:ind w:left="709" w:hanging="709"/>
        <w:rPr>
          <w:sz w:val="20"/>
          <w:szCs w:val="20"/>
          <w:lang w:val="en-GB"/>
        </w:rPr>
      </w:pPr>
      <w:r w:rsidRPr="002C100F">
        <w:rPr>
          <w:sz w:val="20"/>
          <w:szCs w:val="20"/>
          <w:lang w:val="en-GB"/>
        </w:rPr>
        <w:t>Goodwin, Charles (2018): Co-Operative Action. New York: Oxford University Press.</w:t>
      </w:r>
    </w:p>
    <w:p w:rsidR="00BC13C7" w:rsidRPr="002C100F" w:rsidRDefault="00BC13C7" w:rsidP="002C100F">
      <w:pPr>
        <w:pStyle w:val="Textkrper"/>
        <w:spacing w:after="60"/>
        <w:ind w:left="709" w:hanging="709"/>
        <w:rPr>
          <w:sz w:val="20"/>
          <w:szCs w:val="20"/>
          <w:lang w:val="en-GB"/>
        </w:rPr>
      </w:pPr>
      <w:r w:rsidRPr="002C100F">
        <w:rPr>
          <w:sz w:val="20"/>
          <w:szCs w:val="20"/>
          <w:lang w:val="en-GB"/>
        </w:rPr>
        <w:t xml:space="preserve">Ochsner, </w:t>
      </w:r>
      <w:proofErr w:type="spellStart"/>
      <w:r w:rsidRPr="002C100F">
        <w:rPr>
          <w:sz w:val="20"/>
          <w:szCs w:val="20"/>
          <w:lang w:val="en-GB"/>
        </w:rPr>
        <w:t>Beate</w:t>
      </w:r>
      <w:proofErr w:type="spellEnd"/>
      <w:r w:rsidRPr="002C100F">
        <w:rPr>
          <w:sz w:val="20"/>
          <w:szCs w:val="20"/>
          <w:lang w:val="en-GB"/>
        </w:rPr>
        <w:t xml:space="preserve"> (2017): Documenting </w:t>
      </w:r>
      <w:proofErr w:type="spellStart"/>
      <w:r w:rsidRPr="002C100F">
        <w:rPr>
          <w:sz w:val="20"/>
          <w:szCs w:val="20"/>
          <w:lang w:val="en-GB"/>
        </w:rPr>
        <w:t>neuropolitics</w:t>
      </w:r>
      <w:proofErr w:type="spellEnd"/>
      <w:r w:rsidRPr="002C100F">
        <w:rPr>
          <w:sz w:val="20"/>
          <w:szCs w:val="20"/>
          <w:lang w:val="en-GB"/>
        </w:rPr>
        <w:t xml:space="preserve">. Cochlear implant activation videos. In: </w:t>
      </w:r>
      <w:proofErr w:type="spellStart"/>
      <w:r w:rsidRPr="002C100F">
        <w:rPr>
          <w:sz w:val="20"/>
          <w:szCs w:val="20"/>
          <w:lang w:val="en-GB"/>
        </w:rPr>
        <w:t>Catalin</w:t>
      </w:r>
      <w:proofErr w:type="spellEnd"/>
      <w:r w:rsidRPr="002C100F">
        <w:rPr>
          <w:sz w:val="20"/>
          <w:szCs w:val="20"/>
          <w:lang w:val="en-GB"/>
        </w:rPr>
        <w:t xml:space="preserve"> </w:t>
      </w:r>
      <w:proofErr w:type="spellStart"/>
      <w:r w:rsidRPr="002C100F">
        <w:rPr>
          <w:sz w:val="20"/>
          <w:szCs w:val="20"/>
          <w:lang w:val="en-GB"/>
        </w:rPr>
        <w:t>Brylla</w:t>
      </w:r>
      <w:proofErr w:type="spellEnd"/>
      <w:r w:rsidRPr="002C100F">
        <w:rPr>
          <w:sz w:val="20"/>
          <w:szCs w:val="20"/>
          <w:lang w:val="en-GB"/>
        </w:rPr>
        <w:t xml:space="preserve"> und Helen Hughes (Hg.): Documentary and Disability. London: Palgrave Macmillan UK, </w:t>
      </w:r>
      <w:r w:rsidR="008651DB" w:rsidRPr="002C100F">
        <w:rPr>
          <w:sz w:val="20"/>
          <w:szCs w:val="20"/>
          <w:lang w:val="en-GB"/>
        </w:rPr>
        <w:t>pp</w:t>
      </w:r>
      <w:r w:rsidRPr="002C100F">
        <w:rPr>
          <w:sz w:val="20"/>
          <w:szCs w:val="20"/>
          <w:lang w:val="en-GB"/>
        </w:rPr>
        <w:t>. 259–274.</w:t>
      </w:r>
    </w:p>
    <w:p w:rsidR="00BC13C7" w:rsidRPr="002C100F" w:rsidRDefault="00BC13C7" w:rsidP="002C100F">
      <w:pPr>
        <w:pStyle w:val="Textkrper"/>
        <w:spacing w:after="60"/>
        <w:ind w:left="709" w:hanging="709"/>
        <w:rPr>
          <w:sz w:val="20"/>
          <w:szCs w:val="20"/>
          <w:lang w:val="en-GB"/>
        </w:rPr>
      </w:pPr>
      <w:r w:rsidRPr="002C100F">
        <w:rPr>
          <w:sz w:val="20"/>
          <w:szCs w:val="20"/>
          <w:lang w:val="en-GB"/>
        </w:rPr>
        <w:t xml:space="preserve">Ochsner, </w:t>
      </w:r>
      <w:proofErr w:type="spellStart"/>
      <w:r w:rsidRPr="002C100F">
        <w:rPr>
          <w:sz w:val="20"/>
          <w:szCs w:val="20"/>
          <w:lang w:val="en-GB"/>
        </w:rPr>
        <w:t>Beate</w:t>
      </w:r>
      <w:proofErr w:type="spellEnd"/>
      <w:r w:rsidRPr="002C100F">
        <w:rPr>
          <w:sz w:val="20"/>
          <w:szCs w:val="20"/>
          <w:lang w:val="en-GB"/>
        </w:rPr>
        <w:t xml:space="preserve"> (2017): Talking about Associations and Descriptions or a Short Story about </w:t>
      </w:r>
      <w:proofErr w:type="spellStart"/>
      <w:r w:rsidRPr="002C100F">
        <w:rPr>
          <w:sz w:val="20"/>
          <w:szCs w:val="20"/>
          <w:lang w:val="en-GB"/>
        </w:rPr>
        <w:t>Associology</w:t>
      </w:r>
      <w:proofErr w:type="spellEnd"/>
      <w:r w:rsidRPr="002C100F">
        <w:rPr>
          <w:sz w:val="20"/>
          <w:szCs w:val="20"/>
          <w:lang w:val="en-GB"/>
        </w:rPr>
        <w:t xml:space="preserve">. In: Markus </w:t>
      </w:r>
      <w:proofErr w:type="spellStart"/>
      <w:r w:rsidRPr="002C100F">
        <w:rPr>
          <w:sz w:val="20"/>
          <w:szCs w:val="20"/>
          <w:lang w:val="en-GB"/>
        </w:rPr>
        <w:t>Spöhrer</w:t>
      </w:r>
      <w:proofErr w:type="spellEnd"/>
      <w:r w:rsidRPr="002C100F">
        <w:rPr>
          <w:sz w:val="20"/>
          <w:szCs w:val="20"/>
          <w:lang w:val="en-GB"/>
        </w:rPr>
        <w:t xml:space="preserve"> </w:t>
      </w:r>
      <w:r w:rsidR="002C100F">
        <w:rPr>
          <w:sz w:val="20"/>
          <w:szCs w:val="20"/>
          <w:lang w:val="en-GB"/>
        </w:rPr>
        <w:t>a</w:t>
      </w:r>
      <w:r w:rsidRPr="002C100F">
        <w:rPr>
          <w:sz w:val="20"/>
          <w:szCs w:val="20"/>
          <w:lang w:val="en-GB"/>
        </w:rPr>
        <w:t xml:space="preserve">nd </w:t>
      </w:r>
      <w:proofErr w:type="spellStart"/>
      <w:r w:rsidRPr="002C100F">
        <w:rPr>
          <w:sz w:val="20"/>
          <w:szCs w:val="20"/>
          <w:lang w:val="en-GB"/>
        </w:rPr>
        <w:t>Beate</w:t>
      </w:r>
      <w:proofErr w:type="spellEnd"/>
      <w:r w:rsidRPr="002C100F">
        <w:rPr>
          <w:sz w:val="20"/>
          <w:szCs w:val="20"/>
          <w:lang w:val="en-GB"/>
        </w:rPr>
        <w:t xml:space="preserve"> Ochsner (</w:t>
      </w:r>
      <w:r w:rsidR="002C100F">
        <w:rPr>
          <w:sz w:val="20"/>
          <w:szCs w:val="20"/>
          <w:lang w:val="en-GB"/>
        </w:rPr>
        <w:t>eds</w:t>
      </w:r>
      <w:r w:rsidRPr="002C100F">
        <w:rPr>
          <w:sz w:val="20"/>
          <w:szCs w:val="20"/>
          <w:lang w:val="en-GB"/>
        </w:rPr>
        <w:t>.): Applying the actor-network theory in media studies. Hershey: IGI Global (Advances in medi</w:t>
      </w:r>
      <w:r w:rsidR="008651DB" w:rsidRPr="002C100F">
        <w:rPr>
          <w:sz w:val="20"/>
          <w:szCs w:val="20"/>
          <w:lang w:val="en-GB"/>
        </w:rPr>
        <w:t>a, entertainment, and the arts</w:t>
      </w:r>
      <w:r w:rsidRPr="002C100F">
        <w:rPr>
          <w:sz w:val="20"/>
          <w:szCs w:val="20"/>
          <w:lang w:val="en-GB"/>
        </w:rPr>
        <w:t xml:space="preserve">, </w:t>
      </w:r>
      <w:r w:rsidR="008651DB" w:rsidRPr="002C100F">
        <w:rPr>
          <w:sz w:val="20"/>
          <w:szCs w:val="20"/>
          <w:lang w:val="en-GB"/>
        </w:rPr>
        <w:t>pp</w:t>
      </w:r>
      <w:r w:rsidRPr="002C100F">
        <w:rPr>
          <w:sz w:val="20"/>
          <w:szCs w:val="20"/>
          <w:lang w:val="en-GB"/>
        </w:rPr>
        <w:t>. 220–233.</w:t>
      </w:r>
    </w:p>
    <w:p w:rsidR="00BC13C7" w:rsidRPr="002C100F" w:rsidRDefault="00BC13C7" w:rsidP="002C100F">
      <w:pPr>
        <w:pStyle w:val="Textkrper"/>
        <w:spacing w:after="60"/>
        <w:ind w:left="709" w:hanging="709"/>
        <w:rPr>
          <w:sz w:val="20"/>
          <w:szCs w:val="20"/>
          <w:lang w:val="en-GB"/>
        </w:rPr>
      </w:pPr>
      <w:proofErr w:type="spellStart"/>
      <w:r w:rsidRPr="002C100F">
        <w:rPr>
          <w:sz w:val="20"/>
          <w:szCs w:val="20"/>
          <w:lang w:val="en-GB"/>
        </w:rPr>
        <w:t>Passoth</w:t>
      </w:r>
      <w:proofErr w:type="spellEnd"/>
      <w:r w:rsidRPr="002C100F">
        <w:rPr>
          <w:sz w:val="20"/>
          <w:szCs w:val="20"/>
          <w:lang w:val="en-GB"/>
        </w:rPr>
        <w:t xml:space="preserve">, Jan-Hendrik; </w:t>
      </w:r>
      <w:proofErr w:type="spellStart"/>
      <w:r w:rsidRPr="002C100F">
        <w:rPr>
          <w:sz w:val="20"/>
          <w:szCs w:val="20"/>
          <w:lang w:val="en-GB"/>
        </w:rPr>
        <w:t>Peuker</w:t>
      </w:r>
      <w:proofErr w:type="spellEnd"/>
      <w:r w:rsidRPr="002C100F">
        <w:rPr>
          <w:sz w:val="20"/>
          <w:szCs w:val="20"/>
          <w:lang w:val="en-GB"/>
        </w:rPr>
        <w:t xml:space="preserve">, Birgit; </w:t>
      </w:r>
      <w:proofErr w:type="spellStart"/>
      <w:r w:rsidRPr="002C100F">
        <w:rPr>
          <w:sz w:val="20"/>
          <w:szCs w:val="20"/>
          <w:lang w:val="en-GB"/>
        </w:rPr>
        <w:t>Schillmeier</w:t>
      </w:r>
      <w:proofErr w:type="spellEnd"/>
      <w:r w:rsidRPr="002C100F">
        <w:rPr>
          <w:sz w:val="20"/>
          <w:szCs w:val="20"/>
          <w:lang w:val="en-GB"/>
        </w:rPr>
        <w:t xml:space="preserve">, Michael W. J. </w:t>
      </w:r>
      <w:r w:rsidR="002C100F">
        <w:rPr>
          <w:sz w:val="20"/>
          <w:szCs w:val="20"/>
          <w:lang w:val="en-GB"/>
        </w:rPr>
        <w:t xml:space="preserve">(eds.) </w:t>
      </w:r>
      <w:r w:rsidRPr="002C100F">
        <w:rPr>
          <w:sz w:val="20"/>
          <w:szCs w:val="20"/>
          <w:lang w:val="en-GB"/>
        </w:rPr>
        <w:t xml:space="preserve">(2012): Agency without </w:t>
      </w:r>
      <w:proofErr w:type="gramStart"/>
      <w:r w:rsidRPr="002C100F">
        <w:rPr>
          <w:sz w:val="20"/>
          <w:szCs w:val="20"/>
          <w:lang w:val="en-GB"/>
        </w:rPr>
        <w:t>actors?.</w:t>
      </w:r>
      <w:proofErr w:type="gramEnd"/>
      <w:r w:rsidRPr="002C100F">
        <w:rPr>
          <w:sz w:val="20"/>
          <w:szCs w:val="20"/>
          <w:lang w:val="en-GB"/>
        </w:rPr>
        <w:t xml:space="preserve"> New approaches to collective ac</w:t>
      </w:r>
      <w:r w:rsidR="008651DB" w:rsidRPr="002C100F">
        <w:rPr>
          <w:sz w:val="20"/>
          <w:szCs w:val="20"/>
          <w:lang w:val="en-GB"/>
        </w:rPr>
        <w:t>tion. London: Routledge</w:t>
      </w:r>
      <w:r w:rsidRPr="002C100F">
        <w:rPr>
          <w:sz w:val="20"/>
          <w:szCs w:val="20"/>
          <w:lang w:val="en-GB"/>
        </w:rPr>
        <w:t xml:space="preserve">, </w:t>
      </w:r>
      <w:r w:rsidR="008651DB" w:rsidRPr="002C100F">
        <w:rPr>
          <w:sz w:val="20"/>
          <w:szCs w:val="20"/>
          <w:lang w:val="en-GB"/>
        </w:rPr>
        <w:t>pp</w:t>
      </w:r>
      <w:r w:rsidRPr="002C100F">
        <w:rPr>
          <w:sz w:val="20"/>
          <w:szCs w:val="20"/>
          <w:lang w:val="en-GB"/>
        </w:rPr>
        <w:t>. 1–10.</w:t>
      </w:r>
    </w:p>
    <w:p w:rsidR="00BC13C7" w:rsidRPr="002C100F" w:rsidRDefault="00BC13C7" w:rsidP="002C100F">
      <w:pPr>
        <w:pStyle w:val="Textkrper"/>
        <w:spacing w:after="60"/>
        <w:ind w:left="709" w:hanging="709"/>
        <w:rPr>
          <w:sz w:val="20"/>
          <w:szCs w:val="20"/>
          <w:lang w:val="en-GB"/>
        </w:rPr>
      </w:pPr>
      <w:proofErr w:type="spellStart"/>
      <w:r w:rsidRPr="002C100F">
        <w:rPr>
          <w:sz w:val="20"/>
          <w:szCs w:val="20"/>
          <w:lang w:val="en-GB"/>
        </w:rPr>
        <w:t>Spöhrer</w:t>
      </w:r>
      <w:proofErr w:type="spellEnd"/>
      <w:r w:rsidRPr="002C100F">
        <w:rPr>
          <w:sz w:val="20"/>
          <w:szCs w:val="20"/>
          <w:lang w:val="en-GB"/>
        </w:rPr>
        <w:t xml:space="preserve">, Markus (2019): Applying Actor-Network Theory in Media Studies. In: Analytical frameworks, applications, and impacts of ICT and actor-network theory. Hershey, Pennsylvania, </w:t>
      </w:r>
      <w:r w:rsidR="008651DB" w:rsidRPr="002C100F">
        <w:rPr>
          <w:sz w:val="20"/>
          <w:szCs w:val="20"/>
          <w:lang w:val="en-GB"/>
        </w:rPr>
        <w:t>pp</w:t>
      </w:r>
      <w:r w:rsidRPr="002C100F">
        <w:rPr>
          <w:sz w:val="20"/>
          <w:szCs w:val="20"/>
          <w:lang w:val="en-GB"/>
        </w:rPr>
        <w:t>. 1–27.</w:t>
      </w:r>
    </w:p>
    <w:p w:rsidR="00151F92" w:rsidRDefault="00BC13C7" w:rsidP="002C100F">
      <w:pPr>
        <w:pStyle w:val="Textkrper"/>
        <w:spacing w:after="60"/>
        <w:ind w:left="709" w:hanging="709"/>
        <w:rPr>
          <w:sz w:val="20"/>
          <w:szCs w:val="20"/>
          <w:lang w:val="en-GB"/>
        </w:rPr>
      </w:pPr>
      <w:proofErr w:type="spellStart"/>
      <w:r w:rsidRPr="002C100F">
        <w:rPr>
          <w:sz w:val="20"/>
          <w:szCs w:val="20"/>
          <w:lang w:val="en-GB"/>
        </w:rPr>
        <w:t>Winance</w:t>
      </w:r>
      <w:proofErr w:type="spellEnd"/>
      <w:r w:rsidRPr="002C100F">
        <w:rPr>
          <w:sz w:val="20"/>
          <w:szCs w:val="20"/>
          <w:lang w:val="en-GB"/>
        </w:rPr>
        <w:t>, Myriam (2006): Trying out the wheelchair. The mutual shaping of people and devices through adjustment. In: Science, Technology, &amp; Human Values 31 (1), S. 52–72.</w:t>
      </w:r>
      <w:r w:rsidR="00151F92">
        <w:rPr>
          <w:sz w:val="20"/>
          <w:szCs w:val="20"/>
          <w:lang w:val="en-GB"/>
        </w:rPr>
        <w:br w:type="page"/>
      </w:r>
    </w:p>
    <w:p w:rsidR="00151F92" w:rsidRPr="00992C53" w:rsidRDefault="00151F92" w:rsidP="00151F92">
      <w:pPr>
        <w:pStyle w:val="berschrift2"/>
        <w:numPr>
          <w:ilvl w:val="1"/>
          <w:numId w:val="2"/>
        </w:numPr>
        <w:rPr>
          <w:highlight w:val="yellow"/>
          <w:lang w:val="en-GB"/>
        </w:rPr>
      </w:pPr>
      <w:r w:rsidRPr="005749A1">
        <w:rPr>
          <w:lang w:val="en-GB"/>
        </w:rPr>
        <w:lastRenderedPageBreak/>
        <w:t>Contact</w:t>
      </w:r>
    </w:p>
    <w:p w:rsidR="00BC13C7" w:rsidRDefault="00BC13C7" w:rsidP="00BC13C7">
      <w:pPr>
        <w:pStyle w:val="Textkrper"/>
        <w:ind w:left="709" w:hanging="709"/>
        <w:rPr>
          <w:sz w:val="20"/>
          <w:szCs w:val="20"/>
          <w:lang w:val="en-GB"/>
        </w:rPr>
      </w:pPr>
    </w:p>
    <w:p w:rsidR="00CE5F9E" w:rsidRDefault="00CE5F9E" w:rsidP="00BC13C7">
      <w:pPr>
        <w:pStyle w:val="Textkrper"/>
        <w:ind w:left="709" w:hanging="709"/>
        <w:rPr>
          <w:sz w:val="20"/>
          <w:szCs w:val="20"/>
          <w:lang w:val="en-GB"/>
        </w:rPr>
      </w:pPr>
    </w:p>
    <w:p w:rsidR="00CE5F9E" w:rsidRDefault="00CE5F9E" w:rsidP="00CE5F9E">
      <w:pPr>
        <w:rPr>
          <w:lang w:val="en-US"/>
        </w:rPr>
      </w:pPr>
      <w:r>
        <w:rPr>
          <w:lang w:val="en-US"/>
        </w:rPr>
        <w:t>Scientific Network</w:t>
      </w:r>
    </w:p>
    <w:p w:rsidR="00CE5F9E" w:rsidRPr="00C212B2" w:rsidRDefault="00CE5F9E" w:rsidP="00CE5F9E">
      <w:pPr>
        <w:rPr>
          <w:b/>
          <w:lang w:val="en-US"/>
        </w:rPr>
      </w:pPr>
      <w:r w:rsidRPr="00C212B2">
        <w:rPr>
          <w:b/>
          <w:lang w:val="en-US"/>
        </w:rPr>
        <w:t>Dis/Abilities and Digital Media</w:t>
      </w:r>
    </w:p>
    <w:p w:rsidR="00CE5F9E" w:rsidRDefault="00CE5F9E" w:rsidP="00CE5F9E">
      <w:pPr>
        <w:rPr>
          <w:lang w:val="en-US"/>
        </w:rPr>
      </w:pPr>
      <w:r>
        <w:rPr>
          <w:lang w:val="en-US"/>
        </w:rPr>
        <w:t xml:space="preserve">Robert Stock and Christian Meier </w:t>
      </w:r>
      <w:proofErr w:type="spellStart"/>
      <w:r>
        <w:rPr>
          <w:lang w:val="en-US"/>
        </w:rPr>
        <w:t>zu</w:t>
      </w:r>
      <w:proofErr w:type="spellEnd"/>
      <w:r>
        <w:rPr>
          <w:lang w:val="en-US"/>
        </w:rPr>
        <w:t xml:space="preserve"> </w:t>
      </w:r>
      <w:proofErr w:type="spellStart"/>
      <w:r>
        <w:rPr>
          <w:lang w:val="en-US"/>
        </w:rPr>
        <w:t>Verl</w:t>
      </w:r>
      <w:proofErr w:type="spellEnd"/>
    </w:p>
    <w:p w:rsidR="00CE5F9E" w:rsidRDefault="00CE5F9E" w:rsidP="00CE5F9E">
      <w:pPr>
        <w:rPr>
          <w:lang w:val="en-US"/>
        </w:rPr>
      </w:pPr>
      <w:r>
        <w:rPr>
          <w:lang w:val="en-US"/>
        </w:rPr>
        <w:t>Box 157</w:t>
      </w:r>
    </w:p>
    <w:p w:rsidR="00CE5F9E" w:rsidRDefault="00CE5F9E" w:rsidP="00CE5F9E">
      <w:pPr>
        <w:rPr>
          <w:lang w:val="en-US"/>
        </w:rPr>
      </w:pPr>
      <w:r>
        <w:rPr>
          <w:lang w:val="en-US"/>
        </w:rPr>
        <w:t>University of Konstanz</w:t>
      </w:r>
    </w:p>
    <w:p w:rsidR="00CE5F9E" w:rsidRDefault="00CE5F9E" w:rsidP="00CE5F9E">
      <w:pPr>
        <w:rPr>
          <w:lang w:val="en-US"/>
        </w:rPr>
      </w:pPr>
      <w:r>
        <w:rPr>
          <w:lang w:val="en-US"/>
        </w:rPr>
        <w:t>78457 Konstanz</w:t>
      </w:r>
    </w:p>
    <w:p w:rsidR="00CE5F9E" w:rsidRDefault="00CE5F9E" w:rsidP="00CE5F9E">
      <w:pPr>
        <w:rPr>
          <w:lang w:val="en-US"/>
        </w:rPr>
      </w:pPr>
      <w:r>
        <w:rPr>
          <w:lang w:val="en-US"/>
        </w:rPr>
        <w:t>Germany</w:t>
      </w:r>
    </w:p>
    <w:p w:rsidR="005749A1" w:rsidRPr="00151F92" w:rsidRDefault="005749A1" w:rsidP="00151F92">
      <w:pPr>
        <w:rPr>
          <w:lang w:val="en-US"/>
        </w:rPr>
      </w:pPr>
    </w:p>
    <w:p w:rsidR="00151F92" w:rsidRDefault="00151F92" w:rsidP="00BC13C7">
      <w:pPr>
        <w:pStyle w:val="Textkrper"/>
        <w:ind w:left="709" w:hanging="709"/>
        <w:rPr>
          <w:sz w:val="20"/>
          <w:szCs w:val="20"/>
          <w:lang w:val="en-US"/>
        </w:rPr>
      </w:pPr>
    </w:p>
    <w:p w:rsidR="00151F92" w:rsidRPr="005749A1" w:rsidRDefault="00151F92" w:rsidP="00151F92">
      <w:pPr>
        <w:pStyle w:val="berschrift2"/>
        <w:numPr>
          <w:ilvl w:val="1"/>
          <w:numId w:val="2"/>
        </w:numPr>
        <w:rPr>
          <w:lang w:val="en-US"/>
        </w:rPr>
      </w:pPr>
      <w:r w:rsidRPr="005749A1">
        <w:rPr>
          <w:lang w:val="en-US"/>
        </w:rPr>
        <w:t>Funded by</w:t>
      </w:r>
    </w:p>
    <w:p w:rsidR="00151F92" w:rsidRDefault="00151F92" w:rsidP="00BC13C7">
      <w:pPr>
        <w:pStyle w:val="Textkrper"/>
        <w:ind w:left="709" w:hanging="709"/>
        <w:rPr>
          <w:sz w:val="20"/>
          <w:szCs w:val="20"/>
          <w:lang w:val="en-US"/>
        </w:rPr>
      </w:pPr>
    </w:p>
    <w:p w:rsidR="00607D19" w:rsidRDefault="00607D19" w:rsidP="00151F92">
      <w:pPr>
        <w:rPr>
          <w:lang w:val="en-US"/>
        </w:rPr>
      </w:pPr>
    </w:p>
    <w:p w:rsidR="00151F92" w:rsidRPr="00151F92" w:rsidRDefault="00EE3B38" w:rsidP="00151F92">
      <w:pPr>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1pt;height:34.55pt;mso-width-percent:0;mso-height-percent:0;mso-width-percent:0;mso-height-percent:0">
            <v:imagedata r:id="rId8" o:title="dfg_logo_englisch_blau_en"/>
          </v:shape>
        </w:pict>
      </w:r>
    </w:p>
    <w:p w:rsidR="00151F92" w:rsidRDefault="00151F92" w:rsidP="00151F92">
      <w:pPr>
        <w:pStyle w:val="Textkrper"/>
        <w:ind w:left="709" w:hanging="709"/>
        <w:rPr>
          <w:sz w:val="20"/>
          <w:szCs w:val="20"/>
          <w:lang w:val="en-US"/>
        </w:rPr>
      </w:pPr>
    </w:p>
    <w:p w:rsidR="00151F92" w:rsidRPr="00151F92" w:rsidRDefault="00151F92" w:rsidP="00BC13C7">
      <w:pPr>
        <w:pStyle w:val="Textkrper"/>
        <w:ind w:left="709" w:hanging="709"/>
        <w:rPr>
          <w:sz w:val="20"/>
          <w:szCs w:val="20"/>
          <w:lang w:val="en-US"/>
        </w:rPr>
      </w:pPr>
    </w:p>
    <w:sectPr w:rsidR="00151F92" w:rsidRPr="00151F92" w:rsidSect="00BC13C7">
      <w:pgSz w:w="8391" w:h="11906" w:code="11"/>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Textkörper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608C0"/>
    <w:multiLevelType w:val="multilevel"/>
    <w:tmpl w:val="C3EE01F6"/>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F802EC"/>
    <w:multiLevelType w:val="multilevel"/>
    <w:tmpl w:val="90B294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DF0497"/>
    <w:multiLevelType w:val="multilevel"/>
    <w:tmpl w:val="A1FCAAA4"/>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91"/>
    <w:rsid w:val="00066F44"/>
    <w:rsid w:val="00094369"/>
    <w:rsid w:val="000E3334"/>
    <w:rsid w:val="00151F92"/>
    <w:rsid w:val="00202AB3"/>
    <w:rsid w:val="00242BEE"/>
    <w:rsid w:val="002441C2"/>
    <w:rsid w:val="0026718D"/>
    <w:rsid w:val="002C100F"/>
    <w:rsid w:val="002E092D"/>
    <w:rsid w:val="00305DEC"/>
    <w:rsid w:val="00381A0F"/>
    <w:rsid w:val="00411D5D"/>
    <w:rsid w:val="0042003D"/>
    <w:rsid w:val="004C587A"/>
    <w:rsid w:val="004F1C69"/>
    <w:rsid w:val="00530FD0"/>
    <w:rsid w:val="00545C48"/>
    <w:rsid w:val="00567307"/>
    <w:rsid w:val="005727A5"/>
    <w:rsid w:val="005749A1"/>
    <w:rsid w:val="00607D19"/>
    <w:rsid w:val="00642A7B"/>
    <w:rsid w:val="007F788A"/>
    <w:rsid w:val="008651DB"/>
    <w:rsid w:val="00992C53"/>
    <w:rsid w:val="009D3F19"/>
    <w:rsid w:val="009D6459"/>
    <w:rsid w:val="00A11109"/>
    <w:rsid w:val="00AC2F94"/>
    <w:rsid w:val="00AC4E8D"/>
    <w:rsid w:val="00AC6B5B"/>
    <w:rsid w:val="00AF3D73"/>
    <w:rsid w:val="00B608DD"/>
    <w:rsid w:val="00B9340B"/>
    <w:rsid w:val="00BC13C7"/>
    <w:rsid w:val="00C11836"/>
    <w:rsid w:val="00C212B2"/>
    <w:rsid w:val="00C26F4F"/>
    <w:rsid w:val="00C7110A"/>
    <w:rsid w:val="00CD2F49"/>
    <w:rsid w:val="00CE5F9E"/>
    <w:rsid w:val="00D93C02"/>
    <w:rsid w:val="00DE3791"/>
    <w:rsid w:val="00E27935"/>
    <w:rsid w:val="00EE3B38"/>
    <w:rsid w:val="00F20B48"/>
    <w:rsid w:val="00F4394D"/>
    <w:rsid w:val="00F56D28"/>
    <w:rsid w:val="00F7045C"/>
    <w:rsid w:val="00FB13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91C8"/>
  <w15:docId w15:val="{1A50C942-19E0-4C00-BE6F-9146F289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rlito" w:eastAsia="Noto Sans SC Regular" w:hAnsi="Carlito" w:cs="Noto Sans Devanagari"/>
        <w:kern w:val="2"/>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rPr>
      <w:rFonts w:asciiTheme="minorHAnsi" w:eastAsiaTheme="minorHAnsi" w:hAnsiTheme="minorHAnsi" w:cstheme="minorBidi"/>
      <w:kern w:val="0"/>
      <w:sz w:val="24"/>
      <w:lang w:eastAsia="en-US" w:bidi="ar-SA"/>
    </w:rPr>
  </w:style>
  <w:style w:type="paragraph" w:styleId="berschrift1">
    <w:name w:val="heading 1"/>
    <w:basedOn w:val="Standard"/>
    <w:next w:val="Standard"/>
    <w:qFormat/>
    <w:pPr>
      <w:keepNext/>
      <w:keepLines/>
      <w:spacing w:before="240"/>
      <w:outlineLvl w:val="0"/>
    </w:pPr>
    <w:rPr>
      <w:rFonts w:ascii="Calibri Light" w:eastAsia="Noto Sans SC Regular" w:hAnsi="Calibri Light" w:cs="Noto Sans Devanagari"/>
      <w:color w:val="2F5496"/>
      <w:sz w:val="32"/>
      <w:szCs w:val="32"/>
    </w:rPr>
  </w:style>
  <w:style w:type="paragraph" w:styleId="berschrift2">
    <w:name w:val="heading 2"/>
    <w:basedOn w:val="berschrift"/>
    <w:next w:val="Textkrper"/>
    <w:qFormat/>
    <w:pPr>
      <w:numPr>
        <w:ilvl w:val="1"/>
        <w:numId w:val="1"/>
      </w:numPr>
      <w:spacing w:before="200"/>
      <w:outlineLvl w:val="1"/>
    </w:pPr>
    <w:rPr>
      <w:b/>
      <w:bCs/>
      <w:sz w:val="32"/>
      <w:szCs w:val="32"/>
    </w:rPr>
  </w:style>
  <w:style w:type="paragraph" w:styleId="berschrift3">
    <w:name w:val="heading 3"/>
    <w:basedOn w:val="Standard"/>
    <w:next w:val="Standard"/>
    <w:qFormat/>
    <w:pPr>
      <w:keepNext/>
      <w:keepLines/>
      <w:spacing w:before="200"/>
      <w:outlineLvl w:val="2"/>
    </w:pPr>
    <w:rPr>
      <w:rFonts w:ascii="Calibri Light" w:eastAsia="Noto Sans SC Regular" w:hAnsi="Calibri Light" w:cs="Noto Sans Devanagari"/>
      <w:b/>
      <w:bCs/>
      <w:color w:val="4472C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9545CE"/>
    <w:rPr>
      <w:color w:val="0563C1" w:themeColor="hyperlink"/>
      <w:u w:val="single"/>
    </w:rPr>
  </w:style>
  <w:style w:type="character" w:customStyle="1" w:styleId="NichtaufgelsteErwhnung1">
    <w:name w:val="Nicht aufgelöste Erwähnung1"/>
    <w:basedOn w:val="Absatz-Standardschriftart"/>
    <w:uiPriority w:val="99"/>
    <w:qFormat/>
    <w:rsid w:val="00693340"/>
    <w:rPr>
      <w:color w:val="605E5C"/>
      <w:shd w:val="clear" w:color="auto" w:fill="E1DFDD"/>
    </w:rPr>
  </w:style>
  <w:style w:type="character" w:customStyle="1" w:styleId="BesuchteInternetverknpfung">
    <w:name w:val="Besuchte Internetverknüpfung"/>
    <w:rPr>
      <w:color w:val="800000"/>
      <w:u w:val="single"/>
    </w:rPr>
  </w:style>
  <w:style w:type="character" w:customStyle="1" w:styleId="SprechblasentextZchn">
    <w:name w:val="Sprechblasentext Zchn"/>
    <w:basedOn w:val="Absatz-Standardschriftart"/>
    <w:link w:val="Sprechblasentext"/>
    <w:uiPriority w:val="99"/>
    <w:semiHidden/>
    <w:qFormat/>
    <w:rsid w:val="004B1DE3"/>
    <w:rPr>
      <w:rFonts w:ascii="Times New Roman" w:hAnsi="Times New Roman" w:cs="Times New Roman"/>
      <w:sz w:val="18"/>
      <w:szCs w:val="18"/>
    </w:rPr>
  </w:style>
  <w:style w:type="character" w:customStyle="1" w:styleId="FootnoteCharacters">
    <w:name w:val="Footnote Characters"/>
    <w:qFormat/>
  </w:style>
  <w:style w:type="character" w:customStyle="1" w:styleId="EndnoteCharacters">
    <w:name w:val="Endnote Characters"/>
    <w:qFormat/>
  </w:style>
  <w:style w:type="character" w:customStyle="1" w:styleId="berschrift1Zchn">
    <w:name w:val="Überschrift 1 Zchn"/>
    <w:basedOn w:val="Absatz-Standardschriftart"/>
    <w:qFormat/>
    <w:rPr>
      <w:rFonts w:ascii="Calibri Light" w:eastAsia="Noto Sans SC Regular" w:hAnsi="Calibri Light" w:cs="Noto Sans Devanagari"/>
      <w:color w:val="2F5496"/>
      <w:sz w:val="32"/>
      <w:szCs w:val="32"/>
    </w:rPr>
  </w:style>
  <w:style w:type="character" w:customStyle="1" w:styleId="berschrift3Zchn">
    <w:name w:val="Überschrift 3 Zchn"/>
    <w:basedOn w:val="Absatz-Standardschriftart"/>
    <w:qFormat/>
    <w:rPr>
      <w:rFonts w:ascii="Calibri Light" w:eastAsia="Noto Sans SC Regular" w:hAnsi="Calibri Light" w:cs="Noto Sans Devanagari"/>
      <w:b/>
      <w:bCs/>
      <w:color w:val="4472C4"/>
      <w:sz w:val="24"/>
      <w:szCs w:val="24"/>
      <w:lang w:eastAsia="de-DE"/>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C979A0"/>
    <w:pPr>
      <w:ind w:left="720"/>
      <w:contextualSpacing/>
    </w:pPr>
  </w:style>
  <w:style w:type="paragraph" w:styleId="Sprechblasentext">
    <w:name w:val="Balloon Text"/>
    <w:basedOn w:val="Standard"/>
    <w:link w:val="SprechblasentextZchn"/>
    <w:uiPriority w:val="99"/>
    <w:semiHidden/>
    <w:unhideWhenUsed/>
    <w:qFormat/>
    <w:rsid w:val="004B1DE3"/>
    <w:rPr>
      <w:rFonts w:ascii="Times New Roman" w:hAnsi="Times New Roman" w:cs="Times New Roman"/>
      <w:sz w:val="18"/>
      <w:szCs w:val="18"/>
    </w:rPr>
  </w:style>
  <w:style w:type="paragraph" w:customStyle="1" w:styleId="Listeninhalt">
    <w:name w:val="Listeninhalt"/>
    <w:basedOn w:val="Standard"/>
    <w:qFormat/>
    <w:pPr>
      <w:ind w:left="567"/>
    </w:pPr>
  </w:style>
  <w:style w:type="paragraph" w:styleId="Titel">
    <w:name w:val="Title"/>
    <w:basedOn w:val="berschrift"/>
    <w:next w:val="Textkrper"/>
    <w:qFormat/>
    <w:pPr>
      <w:jc w:val="center"/>
    </w:pPr>
    <w:rPr>
      <w:b/>
      <w:bCs/>
      <w:sz w:val="56"/>
      <w:szCs w:val="56"/>
    </w:rPr>
  </w:style>
  <w:style w:type="character" w:styleId="Hyperlink">
    <w:name w:val="Hyperlink"/>
    <w:basedOn w:val="Absatz-Standardschriftart"/>
    <w:uiPriority w:val="99"/>
    <w:unhideWhenUsed/>
    <w:rsid w:val="00BC1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cloud.uni-konstanz.de/index.php/s/t5cniHk534EbrJ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aloggamestudies.org/2017/05/compatibility-test-videogames-as-disabling-infrastructur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87C4-04FD-4072-A05B-B3DE9381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1207</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Meier zu Verl</dc:creator>
  <dc:description/>
  <cp:lastModifiedBy>Christian Meier zu Verl</cp:lastModifiedBy>
  <cp:revision>5</cp:revision>
  <cp:lastPrinted>2020-11-30T21:01:00Z</cp:lastPrinted>
  <dcterms:created xsi:type="dcterms:W3CDTF">2020-12-01T12:13:00Z</dcterms:created>
  <dcterms:modified xsi:type="dcterms:W3CDTF">2020-12-01T12:32:00Z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